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D21E8D1"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880DB4">
        <w:rPr>
          <w:rFonts w:ascii="Arial" w:hAnsi="Arial" w:cs="Arial"/>
          <w:b/>
          <w:sz w:val="28"/>
          <w:szCs w:val="28"/>
          <w:lang w:val="sv-SE"/>
        </w:rPr>
        <w:t>6</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Pr="003F2D43">
        <w:rPr>
          <w:rFonts w:ascii="Arial" w:hAnsi="Arial" w:cs="Arial"/>
          <w:b/>
          <w:sz w:val="28"/>
          <w:szCs w:val="28"/>
          <w:lang w:val="sv-SE"/>
        </w:rPr>
        <w:t>R2-</w:t>
      </w:r>
      <w:r w:rsidR="001512E6">
        <w:rPr>
          <w:rFonts w:ascii="Arial" w:hAnsi="Arial" w:cs="Arial"/>
          <w:b/>
          <w:sz w:val="28"/>
          <w:szCs w:val="28"/>
          <w:lang w:val="sv-SE"/>
        </w:rPr>
        <w:t>2405335</w:t>
      </w:r>
    </w:p>
    <w:p w14:paraId="1FC815AD" w14:textId="47637D55" w:rsidR="00A053D1" w:rsidRPr="003F2D43" w:rsidRDefault="001512E6">
      <w:pPr>
        <w:tabs>
          <w:tab w:val="left" w:pos="567"/>
        </w:tabs>
        <w:rPr>
          <w:rFonts w:ascii="Arial" w:hAnsi="Arial"/>
          <w:b/>
          <w:sz w:val="24"/>
          <w:szCs w:val="24"/>
        </w:rPr>
      </w:pPr>
      <w:r>
        <w:rPr>
          <w:rFonts w:ascii="Arial" w:hAnsi="Arial" w:cs="Arial"/>
          <w:b/>
          <w:sz w:val="28"/>
          <w:szCs w:val="28"/>
        </w:rPr>
        <w:t>Fukuoka, Japan, May 20 - 2</w:t>
      </w:r>
      <w:r w:rsidR="00880DB4">
        <w:rPr>
          <w:rFonts w:ascii="Arial" w:hAnsi="Arial" w:cs="Arial"/>
          <w:b/>
          <w:sz w:val="28"/>
          <w:szCs w:val="28"/>
        </w:rPr>
        <w:t>4</w:t>
      </w:r>
      <w:r>
        <w:rPr>
          <w:rFonts w:ascii="Arial" w:hAnsi="Arial" w:cs="Arial"/>
          <w:b/>
          <w:sz w:val="28"/>
          <w:szCs w:val="28"/>
        </w:rPr>
        <w:t xml:space="preserve">, </w:t>
      </w:r>
      <w:r w:rsidR="009D2877" w:rsidRPr="003F2D43">
        <w:rPr>
          <w:rFonts w:ascii="Arial" w:hAnsi="Arial" w:cs="Arial"/>
          <w:b/>
          <w:sz w:val="28"/>
          <w:szCs w:val="28"/>
        </w:rPr>
        <w:t>202</w:t>
      </w:r>
      <w:r w:rsidR="0030363B">
        <w:rPr>
          <w:rFonts w:ascii="Arial" w:hAnsi="Arial" w:cs="Arial"/>
          <w:b/>
          <w:sz w:val="28"/>
          <w:szCs w:val="28"/>
        </w:rPr>
        <w:t>4</w:t>
      </w:r>
    </w:p>
    <w:p w14:paraId="07BC9FCE" w14:textId="0262D404"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2937AD">
        <w:rPr>
          <w:rFonts w:ascii="Arial" w:hAnsi="Arial"/>
          <w:sz w:val="24"/>
          <w:szCs w:val="24"/>
        </w:rPr>
        <w:t>8.</w:t>
      </w:r>
      <w:r w:rsidR="00D033FA">
        <w:rPr>
          <w:rFonts w:ascii="Arial" w:hAnsi="Arial"/>
          <w:sz w:val="24"/>
          <w:szCs w:val="24"/>
        </w:rPr>
        <w:t>10.</w:t>
      </w:r>
      <w:r w:rsidR="001512E6">
        <w:rPr>
          <w:rFonts w:ascii="Arial" w:hAnsi="Arial"/>
          <w:sz w:val="24"/>
          <w:szCs w:val="24"/>
        </w:rPr>
        <w:t>5</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279D9D3C"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306FAC" w:rsidRPr="00306FAC">
        <w:rPr>
          <w:rFonts w:ascii="Arial" w:hAnsi="Arial"/>
          <w:sz w:val="24"/>
          <w:szCs w:val="24"/>
        </w:rPr>
        <w:t>Discussion on support of the Rel-18 leftovers</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49727720" w14:textId="66B30E18" w:rsidR="00FF75C2" w:rsidRDefault="00BF0C3D" w:rsidP="00DF0BC6">
      <w:pPr>
        <w:spacing w:after="0"/>
        <w:rPr>
          <w:rFonts w:eastAsiaTheme="minorEastAsia"/>
        </w:rPr>
      </w:pPr>
      <w:r>
        <w:rPr>
          <w:rFonts w:eastAsiaTheme="minorEastAsia"/>
        </w:rPr>
        <w:t>According to the RAN plenary #10</w:t>
      </w:r>
      <w:r w:rsidR="00260DC2">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is approved</w:t>
      </w:r>
      <w:r w:rsidR="00DF0BC6">
        <w:rPr>
          <w:rFonts w:eastAsiaTheme="minorEastAsia"/>
        </w:rPr>
        <w:t xml:space="preserve"> [1] with objectives listed as following:</w:t>
      </w: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Default="00D033FA" w:rsidP="00D033FA">
            <w:pPr>
              <w:spacing w:before="120" w:line="280" w:lineRule="atLeast"/>
              <w:rPr>
                <w:rFonts w:eastAsia="宋体"/>
              </w:rPr>
            </w:pPr>
            <w:bookmarkStart w:id="1" w:name="OLE_LINK35"/>
            <w:bookmarkStart w:id="2" w:name="_Hlk162445187"/>
            <w:r>
              <w:rPr>
                <w:rFonts w:eastAsia="宋体"/>
              </w:rPr>
              <w:t xml:space="preserve">The objective of this work item is to specify </w:t>
            </w:r>
            <w:r>
              <w:rPr>
                <w:rFonts w:eastAsia="宋体" w:hint="eastAsia"/>
              </w:rPr>
              <w:t xml:space="preserve">data collection enhancement in NR </w:t>
            </w:r>
            <w:r w:rsidRPr="008F3A10">
              <w:rPr>
                <w:rFonts w:eastAsia="宋体"/>
              </w:rPr>
              <w:t xml:space="preserve">standalone and MR-DC </w:t>
            </w:r>
            <w:r>
              <w:rPr>
                <w:rFonts w:eastAsia="宋体"/>
              </w:rPr>
              <w:t>for SON/MDT purpose</w:t>
            </w:r>
            <w:r>
              <w:rPr>
                <w:rFonts w:eastAsia="宋体" w:hint="eastAsia"/>
              </w:rPr>
              <w:t xml:space="preserve">. </w:t>
            </w:r>
            <w:r>
              <w:rPr>
                <w:rFonts w:eastAsia="宋体"/>
              </w:rPr>
              <w:t>The specific objectives of this work item are:</w:t>
            </w:r>
          </w:p>
          <w:p w14:paraId="414525FB" w14:textId="77777777" w:rsidR="00D033FA" w:rsidRDefault="00D033FA" w:rsidP="00D033FA">
            <w:pPr>
              <w:spacing w:before="120" w:line="280" w:lineRule="atLeast"/>
              <w:rPr>
                <w:rFonts w:eastAsia="宋体"/>
              </w:rPr>
            </w:pPr>
            <w:bookmarkStart w:id="3" w:name="OLE_LINK31"/>
            <w:bookmarkStart w:id="4" w:name="OLE_LINK17"/>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14CEEB19"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611DDA8C"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3"/>
          <w:p w14:paraId="51561D1A" w14:textId="77777777" w:rsidR="00D033FA" w:rsidRDefault="00D033FA" w:rsidP="00D033FA">
            <w:pPr>
              <w:spacing w:before="120" w:line="280" w:lineRule="atLeast"/>
              <w:rPr>
                <w:rFonts w:eastAsia="宋体"/>
              </w:rPr>
            </w:pPr>
            <w:r>
              <w:rPr>
                <w:rFonts w:eastAsia="宋体" w:hint="eastAsia"/>
              </w:rPr>
              <w:t>- Support of SON/MDT enhancements for [RAN3, RAN2]:</w:t>
            </w:r>
          </w:p>
          <w:p w14:paraId="6FA74C07"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001CA3BB" w14:textId="77777777" w:rsidR="00D033FA" w:rsidRPr="00050F8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4"/>
          <w:p w14:paraId="65C1E1B9" w14:textId="77777777" w:rsidR="00D033FA" w:rsidRDefault="00D033FA" w:rsidP="00D033FA">
            <w:pPr>
              <w:spacing w:before="120" w:line="280" w:lineRule="atLeast"/>
              <w:rPr>
                <w:rFonts w:eastAsia="宋体"/>
              </w:rPr>
            </w:pPr>
            <w:r>
              <w:rPr>
                <w:rFonts w:eastAsia="宋体" w:hint="eastAsia"/>
              </w:rPr>
              <w:t>- Support of the leftovers in Rel-18 SON/MDT [RAN3, RAN2]:</w:t>
            </w:r>
          </w:p>
          <w:p w14:paraId="59FD572A"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RACH optimization for SDT</w:t>
            </w:r>
          </w:p>
          <w:p w14:paraId="6705D021"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MHI Enhancement for SCG Deactivation/Activation</w:t>
            </w:r>
          </w:p>
          <w:p w14:paraId="650E7514" w14:textId="77777777" w:rsidR="00D033FA" w:rsidRPr="00E76D9C" w:rsidRDefault="00D033FA" w:rsidP="00D033FA">
            <w:pPr>
              <w:pStyle w:val="af9"/>
              <w:widowControl w:val="0"/>
              <w:numPr>
                <w:ilvl w:val="0"/>
                <w:numId w:val="29"/>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6A1F0D2" w14:textId="0CFF7CFB" w:rsidR="00DF0BC6" w:rsidRPr="00260DC2" w:rsidRDefault="00D033FA" w:rsidP="00260DC2">
            <w:pPr>
              <w:spacing w:before="120" w:line="280" w:lineRule="atLeast"/>
              <w:rPr>
                <w:rFonts w:eastAsia="宋体"/>
              </w:rPr>
            </w:pPr>
            <w:r>
              <w:rPr>
                <w:rFonts w:eastAsia="宋体"/>
              </w:rPr>
              <w:t>If needed, co-operate with RAN1, SA2, SA5, CT4.</w:t>
            </w:r>
            <w:bookmarkEnd w:id="1"/>
          </w:p>
        </w:tc>
      </w:tr>
      <w:bookmarkEnd w:id="2"/>
    </w:tbl>
    <w:p w14:paraId="21AD53CB" w14:textId="77777777" w:rsidR="00DF0BC6" w:rsidRPr="00DF0BC6" w:rsidRDefault="00DF0BC6" w:rsidP="00DF0BC6">
      <w:pPr>
        <w:spacing w:after="0"/>
        <w:rPr>
          <w:rFonts w:eastAsiaTheme="minorEastAsia"/>
        </w:rPr>
      </w:pPr>
    </w:p>
    <w:p w14:paraId="3EEE728D" w14:textId="4F6FBF02"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60DC2">
        <w:rPr>
          <w:rFonts w:eastAsiaTheme="minorEastAsia"/>
        </w:rPr>
        <w:t>the leftover issues from Rel-18 SON</w:t>
      </w:r>
      <w:r w:rsidR="00260DC2">
        <w:rPr>
          <w:rFonts w:eastAsiaTheme="minorEastAsia" w:hint="eastAsia"/>
        </w:rPr>
        <w:t>/</w:t>
      </w:r>
      <w:r w:rsidR="00260DC2">
        <w:rPr>
          <w:rFonts w:eastAsiaTheme="minorEastAsia"/>
        </w:rPr>
        <w:t>MDT</w:t>
      </w:r>
      <w:r w:rsidR="00260DC2">
        <w:rPr>
          <w:rFonts w:eastAsiaTheme="minorEastAsia" w:hint="eastAsia"/>
        </w:rPr>
        <w:t>.</w:t>
      </w:r>
    </w:p>
    <w:p w14:paraId="28A63E0F" w14:textId="7576D570" w:rsidR="004533F4" w:rsidRPr="00686950" w:rsidRDefault="00827357" w:rsidP="00686950">
      <w:pPr>
        <w:pStyle w:val="1"/>
      </w:pPr>
      <w:r w:rsidRPr="003F2D43">
        <w:t>2   Discussion</w:t>
      </w:r>
    </w:p>
    <w:p w14:paraId="7A3DA14B" w14:textId="64A5CCDA" w:rsidR="00260DC2" w:rsidRPr="002B1FAD" w:rsidRDefault="00C1236C" w:rsidP="002B1FAD">
      <w:pPr>
        <w:pStyle w:val="2"/>
        <w:rPr>
          <w:rFonts w:eastAsiaTheme="minorEastAsia"/>
          <w:b/>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260DC2" w:rsidRPr="00E76D9C">
        <w:rPr>
          <w:rFonts w:eastAsia="宋体"/>
        </w:rPr>
        <w:t>RACH optimization for SDT</w:t>
      </w:r>
    </w:p>
    <w:p w14:paraId="0DAFF73B" w14:textId="47B0C107" w:rsidR="00405DAA" w:rsidRDefault="00DD2B9F" w:rsidP="00260DC2">
      <w:pPr>
        <w:rPr>
          <w:rFonts w:eastAsiaTheme="minorEastAsia"/>
        </w:rPr>
      </w:pPr>
      <w:r>
        <w:rPr>
          <w:rFonts w:eastAsiaTheme="minorEastAsia"/>
        </w:rPr>
        <w:t>RA report for SDT has been standardized in Rel-18, which is one means to detect the SDT related RACH resource issues.</w:t>
      </w:r>
      <w:r w:rsidR="00A756FE" w:rsidRPr="00A756FE">
        <w:rPr>
          <w:rFonts w:eastAsiaTheme="minorEastAsia"/>
        </w:rPr>
        <w:t xml:space="preserve"> </w:t>
      </w:r>
      <w:r>
        <w:rPr>
          <w:rFonts w:eastAsiaTheme="minorEastAsia"/>
        </w:rPr>
        <w:t>The Rel-19 WID allows the further development of RACH optimization for SDT.</w:t>
      </w:r>
    </w:p>
    <w:p w14:paraId="08223BF3" w14:textId="4E7ABC3B" w:rsidR="002B1FAD" w:rsidRPr="00A756FE" w:rsidRDefault="00405DAA" w:rsidP="00260DC2">
      <w:pPr>
        <w:rPr>
          <w:rFonts w:eastAsiaTheme="minorEastAsia"/>
        </w:rPr>
      </w:pPr>
      <w:r>
        <w:rPr>
          <w:rFonts w:eastAsiaTheme="minorEastAsia"/>
        </w:rPr>
        <w:t xml:space="preserve">In Rel-18, </w:t>
      </w:r>
      <w:r w:rsidR="00DD2B9F">
        <w:rPr>
          <w:rFonts w:eastAsiaTheme="minorEastAsia"/>
        </w:rPr>
        <w:t xml:space="preserve">many companies </w:t>
      </w:r>
      <w:r>
        <w:rPr>
          <w:rFonts w:eastAsiaTheme="minorEastAsia"/>
        </w:rPr>
        <w:t>were</w:t>
      </w:r>
      <w:r w:rsidR="00DD2B9F">
        <w:rPr>
          <w:rFonts w:eastAsiaTheme="minorEastAsia"/>
        </w:rPr>
        <w:t xml:space="preserve"> interested in optimizing the RSRP threshold and data volume threshold for triggering the RA-based SDT</w:t>
      </w:r>
      <w:r>
        <w:rPr>
          <w:rFonts w:eastAsiaTheme="minorEastAsia"/>
        </w:rPr>
        <w:t>, however, they were not treated due to lack of time</w:t>
      </w:r>
      <w:r w:rsidR="00DD2B9F">
        <w:rPr>
          <w:rFonts w:eastAsiaTheme="minorEastAsia"/>
        </w:rPr>
        <w:t xml:space="preserve">. We understand that the feature of SDT is to </w:t>
      </w:r>
      <w:r w:rsidR="00DD2B9F">
        <w:rPr>
          <w:rFonts w:eastAsiaTheme="minorEastAsia" w:hint="eastAsia"/>
        </w:rPr>
        <w:t>enable</w:t>
      </w:r>
      <w:r w:rsidR="00DD2B9F">
        <w:rPr>
          <w:rFonts w:eastAsiaTheme="minorEastAsia"/>
        </w:rPr>
        <w:t xml:space="preserve"> the UE to perform the data transmission without entering RRC connected. </w:t>
      </w:r>
      <w:r w:rsidR="005D1199">
        <w:rPr>
          <w:rFonts w:eastAsiaTheme="minorEastAsia"/>
        </w:rPr>
        <w:t xml:space="preserve">For the </w:t>
      </w:r>
      <w:r w:rsidR="00DD2B9F">
        <w:rPr>
          <w:rFonts w:eastAsiaTheme="minorEastAsia"/>
        </w:rPr>
        <w:t>condition parameters for triggering the SDT</w:t>
      </w:r>
      <w:r w:rsidR="005D1199">
        <w:rPr>
          <w:rFonts w:eastAsiaTheme="minorEastAsia"/>
        </w:rPr>
        <w:t xml:space="preserve">, they are configured by the network, but they may not be optimal in some </w:t>
      </w:r>
      <w:r w:rsidR="00847863">
        <w:rPr>
          <w:rFonts w:eastAsiaTheme="minorEastAsia"/>
        </w:rPr>
        <w:t>scenarios</w:t>
      </w:r>
      <w:r w:rsidR="00DC4E03">
        <w:rPr>
          <w:rFonts w:eastAsiaTheme="minorEastAsia"/>
        </w:rPr>
        <w:t xml:space="preserve">. </w:t>
      </w:r>
      <w:r w:rsidR="006B5F01">
        <w:rPr>
          <w:rFonts w:eastAsiaTheme="minorEastAsia"/>
        </w:rPr>
        <w:t>In other words</w:t>
      </w:r>
      <w:r w:rsidR="00DC4E03">
        <w:rPr>
          <w:rFonts w:eastAsiaTheme="minorEastAsia"/>
        </w:rPr>
        <w:t xml:space="preserve">, without the guarantee of </w:t>
      </w:r>
      <w:r w:rsidR="00F61CC9">
        <w:rPr>
          <w:rFonts w:eastAsiaTheme="minorEastAsia"/>
        </w:rPr>
        <w:t>r</w:t>
      </w:r>
      <w:r w:rsidR="00DC4E03">
        <w:rPr>
          <w:rFonts w:eastAsiaTheme="minorEastAsia"/>
        </w:rPr>
        <w:t xml:space="preserve">adio quality and small data volume, </w:t>
      </w:r>
      <w:r w:rsidR="00DC4E03">
        <w:rPr>
          <w:rFonts w:eastAsiaTheme="minorEastAsia" w:hint="eastAsia"/>
        </w:rPr>
        <w:t>t</w:t>
      </w:r>
      <w:r w:rsidR="00DC4E03">
        <w:rPr>
          <w:rFonts w:eastAsiaTheme="minorEastAsia"/>
        </w:rPr>
        <w:t>he data transmission via SDT may lead to large latency and even unsuccessful delivery, which deteriorates the UE experience.</w:t>
      </w:r>
    </w:p>
    <w:p w14:paraId="3420BA9E" w14:textId="4213EEC2" w:rsidR="00DC4E03" w:rsidRPr="00DC4E03" w:rsidRDefault="0046422D" w:rsidP="00DC4E03">
      <w:pPr>
        <w:rPr>
          <w:rFonts w:eastAsiaTheme="minorEastAsia"/>
          <w:b/>
        </w:rPr>
      </w:pPr>
      <w:r w:rsidRPr="00260DC2">
        <w:rPr>
          <w:rFonts w:eastAsiaTheme="minorEastAsia" w:hint="eastAsia"/>
          <w:b/>
        </w:rPr>
        <w:t>O</w:t>
      </w:r>
      <w:r w:rsidRPr="00260DC2">
        <w:rPr>
          <w:rFonts w:eastAsiaTheme="minorEastAsia"/>
          <w:b/>
        </w:rPr>
        <w:t>bservation 1:</w:t>
      </w:r>
      <w:r w:rsidR="00DC4E03" w:rsidRPr="00DC4E03">
        <w:rPr>
          <w:rFonts w:eastAsiaTheme="minorEastAsia"/>
          <w:b/>
        </w:rPr>
        <w:t xml:space="preserve"> </w:t>
      </w:r>
      <w:r w:rsidR="00DC4E03">
        <w:rPr>
          <w:rFonts w:eastAsiaTheme="minorEastAsia"/>
          <w:b/>
        </w:rPr>
        <w:t>W</w:t>
      </w:r>
      <w:r w:rsidR="00DC4E03" w:rsidRPr="00DC4E03">
        <w:rPr>
          <w:rFonts w:eastAsiaTheme="minorEastAsia"/>
          <w:b/>
        </w:rPr>
        <w:t xml:space="preserve">ithout the guarantee of </w:t>
      </w:r>
      <w:r w:rsidR="00F61CC9">
        <w:rPr>
          <w:rFonts w:eastAsiaTheme="minorEastAsia"/>
          <w:b/>
        </w:rPr>
        <w:t>r</w:t>
      </w:r>
      <w:r w:rsidR="00DC4E03" w:rsidRPr="00DC4E03">
        <w:rPr>
          <w:rFonts w:eastAsiaTheme="minorEastAsia"/>
          <w:b/>
        </w:rPr>
        <w:t xml:space="preserve">adio quality and small data volume, </w:t>
      </w:r>
      <w:r w:rsidR="00DC4E03" w:rsidRPr="00DC4E03">
        <w:rPr>
          <w:rFonts w:eastAsiaTheme="minorEastAsia" w:hint="eastAsia"/>
          <w:b/>
        </w:rPr>
        <w:t>t</w:t>
      </w:r>
      <w:r w:rsidR="00DC4E03" w:rsidRPr="00DC4E03">
        <w:rPr>
          <w:rFonts w:eastAsiaTheme="minorEastAsia"/>
          <w:b/>
        </w:rPr>
        <w:t>he data transmission via SDT may lead to large latency and even unsuccessful delivery, which deteriorates the UE experience.</w:t>
      </w:r>
    </w:p>
    <w:p w14:paraId="69764E29" w14:textId="66B35073" w:rsidR="0046422D" w:rsidRPr="00DC4E03" w:rsidRDefault="0046422D" w:rsidP="00260DC2">
      <w:pPr>
        <w:rPr>
          <w:rFonts w:eastAsiaTheme="minorEastAsia"/>
          <w:b/>
        </w:rPr>
      </w:pPr>
    </w:p>
    <w:p w14:paraId="4CE76B57" w14:textId="11BB5D13" w:rsidR="0046422D" w:rsidRDefault="0046422D" w:rsidP="0046422D">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sidR="000C1486">
        <w:rPr>
          <w:rFonts w:eastAsiaTheme="minorEastAsia"/>
          <w:b/>
        </w:rPr>
        <w:t xml:space="preserve">It is proposed </w:t>
      </w:r>
      <w:r w:rsidR="00DC4E03">
        <w:rPr>
          <w:rFonts w:eastAsiaTheme="minorEastAsia"/>
          <w:b/>
        </w:rPr>
        <w:t>RAN2</w:t>
      </w:r>
      <w:r w:rsidR="000C1486">
        <w:rPr>
          <w:rFonts w:eastAsiaTheme="minorEastAsia"/>
          <w:b/>
        </w:rPr>
        <w:t xml:space="preserve"> to</w:t>
      </w:r>
      <w:r w:rsidR="00DC4E03">
        <w:rPr>
          <w:rFonts w:eastAsiaTheme="minorEastAsia"/>
          <w:b/>
        </w:rPr>
        <w:t xml:space="preserve"> investigate the </w:t>
      </w:r>
      <w:r w:rsidR="00E630FF">
        <w:rPr>
          <w:rFonts w:eastAsiaTheme="minorEastAsia"/>
          <w:b/>
        </w:rPr>
        <w:t>necessity</w:t>
      </w:r>
      <w:r w:rsidR="00DC4E03">
        <w:rPr>
          <w:rFonts w:eastAsiaTheme="minorEastAsia"/>
          <w:b/>
        </w:rPr>
        <w:t xml:space="preserve"> of</w:t>
      </w:r>
      <w:r w:rsidR="00E630FF">
        <w:rPr>
          <w:rFonts w:eastAsiaTheme="minorEastAsia"/>
          <w:b/>
        </w:rPr>
        <w:t xml:space="preserve"> including</w:t>
      </w:r>
      <w:r w:rsidR="00DC4E03">
        <w:rPr>
          <w:rFonts w:eastAsiaTheme="minorEastAsia"/>
          <w:b/>
        </w:rPr>
        <w:t xml:space="preserve"> </w:t>
      </w:r>
      <w:r w:rsidR="00DC4E03" w:rsidRPr="00DC4E03">
        <w:rPr>
          <w:rFonts w:eastAsiaTheme="minorEastAsia"/>
          <w:b/>
        </w:rPr>
        <w:t>RSRP threshold and data volume threshold for triggering the RA-based SDT</w:t>
      </w:r>
      <w:r w:rsidR="00DC4E03">
        <w:rPr>
          <w:rFonts w:eastAsiaTheme="minorEastAsia"/>
          <w:b/>
        </w:rPr>
        <w:t>.</w:t>
      </w:r>
    </w:p>
    <w:p w14:paraId="7DEEF115" w14:textId="77777777" w:rsidR="003E2E04" w:rsidRDefault="003E2E04" w:rsidP="0046422D">
      <w:pPr>
        <w:spacing w:after="120"/>
        <w:ind w:rightChars="100" w:right="200"/>
        <w:jc w:val="both"/>
        <w:rPr>
          <w:rFonts w:eastAsiaTheme="minorEastAsia"/>
          <w:b/>
        </w:rPr>
      </w:pPr>
    </w:p>
    <w:p w14:paraId="50771166" w14:textId="7EAF5103" w:rsidR="0046422D" w:rsidRDefault="0046422D" w:rsidP="0046422D">
      <w:pPr>
        <w:pStyle w:val="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sidR="00260DC2">
        <w:rPr>
          <w:rFonts w:eastAsiaTheme="minorEastAsia"/>
          <w:sz w:val="28"/>
          <w:szCs w:val="22"/>
        </w:rPr>
        <w:t>MHI enhancement for SCG deactivation</w:t>
      </w:r>
      <w:r w:rsidR="00260DC2">
        <w:rPr>
          <w:rFonts w:eastAsiaTheme="minorEastAsia" w:hint="eastAsia"/>
          <w:sz w:val="28"/>
          <w:szCs w:val="22"/>
        </w:rPr>
        <w:t>/</w:t>
      </w:r>
      <w:r w:rsidR="00260DC2">
        <w:rPr>
          <w:rFonts w:eastAsiaTheme="minorEastAsia"/>
          <w:sz w:val="28"/>
          <w:szCs w:val="22"/>
        </w:rPr>
        <w:t>activation</w:t>
      </w:r>
    </w:p>
    <w:p w14:paraId="26C3EC22" w14:textId="010983D1" w:rsidR="00FA4E43" w:rsidRDefault="00FA4E43" w:rsidP="00FA4E43">
      <w:pPr>
        <w:rPr>
          <w:rFonts w:eastAsia="宋体"/>
        </w:rPr>
      </w:pPr>
      <w:r>
        <w:rPr>
          <w:rFonts w:eastAsiaTheme="minorEastAsia"/>
        </w:rPr>
        <w:t>SCG deactivation/activation has been standardized in Rel-17. T</w:t>
      </w:r>
      <w:r>
        <w:rPr>
          <w:rFonts w:eastAsiaTheme="minorEastAsia" w:hint="eastAsia"/>
        </w:rPr>
        <w:t>h</w:t>
      </w:r>
      <w:r>
        <w:rPr>
          <w:rFonts w:eastAsiaTheme="minorEastAsia"/>
        </w:rPr>
        <w:t xml:space="preserve">e purpose of </w:t>
      </w:r>
      <w:r w:rsidR="00073F1F">
        <w:rPr>
          <w:rFonts w:eastAsia="宋体"/>
        </w:rPr>
        <w:t>an activation/deactivation mechanism of SCG is to enable reasonable UE battery consumption while enable fast usage of SCG when (NG)EN-DC or NR-DC</w:t>
      </w:r>
      <w:r w:rsidR="00073F1F">
        <w:rPr>
          <w:rFonts w:eastAsia="宋体" w:hint="eastAsia"/>
        </w:rPr>
        <w:t>.</w:t>
      </w:r>
    </w:p>
    <w:p w14:paraId="4653E5DD" w14:textId="044B81E7" w:rsidR="00CF2CA3" w:rsidRPr="00CF2CA3" w:rsidRDefault="00073F1F" w:rsidP="00CF2CA3">
      <w:pPr>
        <w:spacing w:after="120"/>
        <w:ind w:rightChars="100" w:right="200"/>
        <w:jc w:val="both"/>
        <w:rPr>
          <w:rFonts w:eastAsiaTheme="minorEastAsia"/>
        </w:rPr>
      </w:pPr>
      <w:r>
        <w:rPr>
          <w:rFonts w:eastAsia="宋体"/>
          <w:lang w:eastAsia="en-US"/>
        </w:rPr>
        <w:t xml:space="preserve">SCG activation can be requested by the MN, by the SN and by the UE. SCG deactivation can be requested by the MN and by the SN. </w:t>
      </w:r>
      <w:r w:rsidR="00CF2CA3" w:rsidRPr="00CF2CA3">
        <w:rPr>
          <w:rFonts w:eastAsiaTheme="minorEastAsia" w:hint="eastAsia"/>
        </w:rPr>
        <w:t>N</w:t>
      </w:r>
      <w:r w:rsidR="00CF2CA3" w:rsidRPr="00CF2CA3">
        <w:rPr>
          <w:rFonts w:eastAsiaTheme="minorEastAsia"/>
        </w:rPr>
        <w:t xml:space="preserve">ote </w:t>
      </w:r>
      <w:r w:rsidR="00CF2CA3">
        <w:rPr>
          <w:rFonts w:eastAsiaTheme="minorEastAsia"/>
        </w:rPr>
        <w:t>that</w:t>
      </w:r>
      <w:r w:rsidR="00CF2CA3" w:rsidRPr="00CF2CA3">
        <w:rPr>
          <w:rFonts w:eastAsiaTheme="minorEastAsia"/>
        </w:rPr>
        <w:t xml:space="preserve"> the</w:t>
      </w:r>
      <w:r w:rsidR="00CF2CA3">
        <w:rPr>
          <w:rFonts w:eastAsiaTheme="minorEastAsia"/>
        </w:rPr>
        <w:t xml:space="preserve"> UHI is </w:t>
      </w:r>
      <w:r w:rsidR="00CF2CA3">
        <w:rPr>
          <w:rFonts w:eastAsiaTheme="minorEastAsia" w:hint="eastAsia"/>
        </w:rPr>
        <w:t>used</w:t>
      </w:r>
      <w:r w:rsidR="00CF2CA3">
        <w:rPr>
          <w:rFonts w:eastAsiaTheme="minorEastAsia"/>
        </w:rPr>
        <w:t xml:space="preserve"> fo</w:t>
      </w:r>
      <w:r w:rsidR="00CF2CA3" w:rsidRPr="00CF2CA3">
        <w:rPr>
          <w:rFonts w:eastAsia="宋体"/>
        </w:rPr>
        <w:t>r the</w:t>
      </w:r>
      <w:r w:rsidR="00CF2CA3">
        <w:rPr>
          <w:rFonts w:eastAsia="宋体"/>
        </w:rPr>
        <w:t xml:space="preserve"> optimization of mobility parameters and detection of ping-pong case, the objective of UHI enhancement for SCG deactivation is to enable the optimization of efficient allocation and release of SCG resource</w:t>
      </w:r>
      <w:r w:rsidR="001A4E5B">
        <w:rPr>
          <w:rFonts w:eastAsia="宋体"/>
        </w:rPr>
        <w:t xml:space="preserve"> when the target MN/SN receives the history SCG deactivation information.</w:t>
      </w:r>
    </w:p>
    <w:p w14:paraId="23491914" w14:textId="4222638B" w:rsidR="00CF2CA3" w:rsidRDefault="00A756FE" w:rsidP="001A4E5B">
      <w:pPr>
        <w:spacing w:after="120"/>
        <w:ind w:rightChars="100" w:right="200"/>
        <w:jc w:val="both"/>
        <w:rPr>
          <w:rFonts w:eastAsiaTheme="minorEastAsia"/>
          <w:b/>
        </w:rPr>
      </w:pPr>
      <w:r>
        <w:rPr>
          <w:rFonts w:eastAsiaTheme="minorEastAsia"/>
          <w:b/>
        </w:rPr>
        <w:t>Proposal 2</w:t>
      </w:r>
      <w:r w:rsidRPr="00CB7602">
        <w:rPr>
          <w:rFonts w:eastAsiaTheme="minorEastAsia"/>
          <w:b/>
        </w:rPr>
        <w:t>:</w:t>
      </w:r>
      <w:r>
        <w:rPr>
          <w:rFonts w:eastAsiaTheme="minorEastAsia"/>
          <w:b/>
        </w:rPr>
        <w:t xml:space="preserve"> </w:t>
      </w:r>
      <w:r w:rsidR="001A4E5B">
        <w:rPr>
          <w:rFonts w:eastAsiaTheme="minorEastAsia"/>
          <w:b/>
        </w:rPr>
        <w:t>T</w:t>
      </w:r>
      <w:r w:rsidR="001A4E5B" w:rsidRPr="001A4E5B">
        <w:rPr>
          <w:rFonts w:eastAsiaTheme="minorEastAsia"/>
          <w:b/>
        </w:rPr>
        <w:t>he objective of UHI enhancement for SCG deactivation is to enable the optimization of efficient allocation and release of SCG resource when the target MN/SN receives the history SCG deactivation information.</w:t>
      </w:r>
    </w:p>
    <w:p w14:paraId="3C51B179" w14:textId="1C7DE09E" w:rsidR="00A756FE" w:rsidRPr="00942BBD" w:rsidRDefault="00A756FE" w:rsidP="001A4E5B">
      <w:pPr>
        <w:spacing w:after="120"/>
        <w:ind w:rightChars="100" w:right="200"/>
        <w:jc w:val="both"/>
        <w:rPr>
          <w:rFonts w:eastAsiaTheme="minorEastAsia"/>
          <w:b/>
        </w:rPr>
      </w:pPr>
      <w:r w:rsidRPr="00A756FE">
        <w:rPr>
          <w:rFonts w:eastAsia="宋体"/>
          <w:lang w:eastAsia="en-US"/>
        </w:rPr>
        <w:t xml:space="preserve">If it is for the SCG resource usage, the granularity of recording the SCG deactivation needs to be investigated. The granularity </w:t>
      </w:r>
      <w:r w:rsidRPr="00A756FE">
        <w:rPr>
          <w:rFonts w:eastAsia="宋体" w:hint="eastAsia"/>
          <w:lang w:eastAsia="en-US"/>
        </w:rPr>
        <w:t>of</w:t>
      </w:r>
      <w:r w:rsidRPr="00A756FE">
        <w:rPr>
          <w:rFonts w:eastAsia="宋体"/>
          <w:lang w:eastAsia="en-US"/>
        </w:rPr>
        <w:t xml:space="preserve"> statistics</w:t>
      </w:r>
      <w:r>
        <w:rPr>
          <w:rFonts w:eastAsia="宋体"/>
          <w:lang w:eastAsia="en-US"/>
        </w:rPr>
        <w:t xml:space="preserve"> regarding the SCG deactivation information is sufficient for the target MN’s </w:t>
      </w:r>
      <w:r w:rsidRPr="00DC4E03">
        <w:rPr>
          <w:rFonts w:eastAsia="宋体"/>
          <w:lang w:eastAsia="en-US"/>
        </w:rPr>
        <w:t>decision.</w:t>
      </w:r>
    </w:p>
    <w:p w14:paraId="04BA12E6" w14:textId="1F913018" w:rsidR="00A756FE" w:rsidRPr="00942BBD" w:rsidRDefault="00A756FE" w:rsidP="001A4E5B">
      <w:pPr>
        <w:spacing w:after="120"/>
        <w:ind w:rightChars="100" w:right="200"/>
        <w:jc w:val="both"/>
        <w:rPr>
          <w:rFonts w:eastAsiaTheme="minorEastAsia"/>
          <w:b/>
        </w:rPr>
      </w:pPr>
      <w:r>
        <w:rPr>
          <w:rFonts w:eastAsiaTheme="minorEastAsia"/>
          <w:b/>
        </w:rPr>
        <w:t>Proposal 3</w:t>
      </w:r>
      <w:r w:rsidRPr="00CB7602">
        <w:rPr>
          <w:rFonts w:eastAsiaTheme="minorEastAsia"/>
          <w:b/>
        </w:rPr>
        <w:t>:</w:t>
      </w:r>
      <w:r>
        <w:rPr>
          <w:rFonts w:eastAsiaTheme="minorEastAsia"/>
          <w:b/>
        </w:rPr>
        <w:t xml:space="preserve"> RAN2 discuss the</w:t>
      </w:r>
      <w:r w:rsidR="00942BBD">
        <w:rPr>
          <w:rFonts w:eastAsiaTheme="minorEastAsia"/>
          <w:b/>
        </w:rPr>
        <w:t xml:space="preserve"> </w:t>
      </w:r>
      <w:r w:rsidR="00942BBD" w:rsidRPr="00942BBD">
        <w:rPr>
          <w:rFonts w:eastAsiaTheme="minorEastAsia"/>
          <w:b/>
        </w:rPr>
        <w:t xml:space="preserve">granularity of </w:t>
      </w:r>
      <w:r w:rsidR="00DC4E03" w:rsidRPr="00DC4E03">
        <w:rPr>
          <w:rFonts w:eastAsiaTheme="minorEastAsia"/>
          <w:b/>
        </w:rPr>
        <w:t>statistics regarding the SCG deactivation information</w:t>
      </w:r>
      <w:r w:rsidR="00942BBD">
        <w:rPr>
          <w:rFonts w:eastAsiaTheme="minorEastAsia"/>
          <w:b/>
        </w:rPr>
        <w:t>.</w:t>
      </w:r>
    </w:p>
    <w:p w14:paraId="4AFA2C39" w14:textId="3C0461A4" w:rsidR="00CF2CA3" w:rsidRPr="00A756FE" w:rsidRDefault="00073F1F" w:rsidP="00073F1F">
      <w:pPr>
        <w:rPr>
          <w:rFonts w:eastAsia="宋体"/>
        </w:rPr>
      </w:pPr>
      <w:r>
        <w:rPr>
          <w:rFonts w:eastAsiaTheme="minorEastAsia" w:hint="eastAsia"/>
        </w:rPr>
        <w:t>E</w:t>
      </w:r>
      <w:r>
        <w:rPr>
          <w:rFonts w:eastAsiaTheme="minorEastAsia"/>
        </w:rPr>
        <w:t>ither the MN or the SN is aware of when the SCG status as SCG deactivated or activated starts or ends. So is the UE</w:t>
      </w:r>
      <w:r>
        <w:rPr>
          <w:rFonts w:eastAsiaTheme="minorEastAsia" w:hint="eastAsia"/>
        </w:rPr>
        <w:t>.</w:t>
      </w:r>
      <w:r>
        <w:rPr>
          <w:rFonts w:eastAsiaTheme="minorEastAsia"/>
        </w:rPr>
        <w:t xml:space="preserve"> T</w:t>
      </w:r>
      <w:r>
        <w:rPr>
          <w:rFonts w:eastAsia="宋体"/>
        </w:rPr>
        <w:t>he MN can configure the SCG as activated or deactivated upon e.g. PSCell addition, PSCell change, RRC Resume or handover.</w:t>
      </w:r>
      <w:r w:rsidR="00A756FE" w:rsidRPr="00A756FE">
        <w:rPr>
          <w:rFonts w:eastAsia="宋体"/>
        </w:rPr>
        <w:t xml:space="preserve"> </w:t>
      </w:r>
      <w:r w:rsidR="00A756FE">
        <w:rPr>
          <w:rFonts w:eastAsia="宋体"/>
        </w:rPr>
        <w:t>If the UHI from the network is enhanced, the UHI records the SCG UHI while the UE is in RRC connected and thus the SCG status during the stayed time. However, the UHI from UE is capable of logging the SCG UHI regardless of the RRC state</w:t>
      </w:r>
      <w:r w:rsidR="00A756FE">
        <w:rPr>
          <w:rFonts w:eastAsia="宋体" w:hint="eastAsia"/>
        </w:rPr>
        <w:t>,</w:t>
      </w:r>
      <w:r w:rsidR="00A756FE">
        <w:rPr>
          <w:rFonts w:eastAsia="宋体"/>
        </w:rPr>
        <w:t xml:space="preserve"> which is more accurate.</w:t>
      </w:r>
    </w:p>
    <w:p w14:paraId="7F01F75D" w14:textId="782F4EA9" w:rsidR="00CF2CA3" w:rsidRDefault="001A4E5B" w:rsidP="00073F1F">
      <w:pPr>
        <w:rPr>
          <w:rFonts w:eastAsiaTheme="minorEastAsia"/>
          <w:b/>
        </w:rPr>
      </w:pPr>
      <w:r w:rsidRPr="00CB7602">
        <w:rPr>
          <w:rFonts w:eastAsiaTheme="minorEastAsia" w:hint="eastAsia"/>
          <w:b/>
        </w:rPr>
        <w:t>O</w:t>
      </w:r>
      <w:r w:rsidRPr="00CB7602">
        <w:rPr>
          <w:rFonts w:eastAsiaTheme="minorEastAsia"/>
          <w:b/>
        </w:rPr>
        <w:t xml:space="preserve">bservation </w:t>
      </w:r>
      <w:r w:rsidR="00DC4E03">
        <w:rPr>
          <w:rFonts w:eastAsiaTheme="minorEastAsia"/>
          <w:b/>
        </w:rPr>
        <w:t>2</w:t>
      </w:r>
      <w:r w:rsidRPr="00CB7602">
        <w:rPr>
          <w:rFonts w:eastAsiaTheme="minorEastAsia"/>
          <w:b/>
        </w:rPr>
        <w:t xml:space="preserve">: </w:t>
      </w:r>
      <w:r>
        <w:rPr>
          <w:rFonts w:eastAsiaTheme="minorEastAsia"/>
          <w:b/>
        </w:rPr>
        <w:t xml:space="preserve">Both the network and </w:t>
      </w:r>
      <w:r w:rsidRPr="00CF2CA3">
        <w:rPr>
          <w:rFonts w:eastAsiaTheme="minorEastAsia"/>
          <w:b/>
        </w:rPr>
        <w:t xml:space="preserve">the UE </w:t>
      </w:r>
      <w:r>
        <w:rPr>
          <w:rFonts w:eastAsiaTheme="minorEastAsia" w:hint="eastAsia"/>
          <w:b/>
        </w:rPr>
        <w:t>are</w:t>
      </w:r>
      <w:r w:rsidRPr="00CF2CA3">
        <w:rPr>
          <w:rFonts w:eastAsiaTheme="minorEastAsia"/>
          <w:b/>
        </w:rPr>
        <w:t xml:space="preserve"> aware of when the SCG status as SCG deactivated or activated starts or ends.</w:t>
      </w:r>
    </w:p>
    <w:p w14:paraId="1B5D6B55" w14:textId="1DFEBA14" w:rsidR="00A756FE" w:rsidRDefault="00A756FE" w:rsidP="00A756FE">
      <w:pPr>
        <w:spacing w:after="120"/>
        <w:ind w:rightChars="100" w:right="200"/>
        <w:jc w:val="both"/>
        <w:rPr>
          <w:rFonts w:eastAsiaTheme="minorEastAsia"/>
          <w:b/>
        </w:rPr>
      </w:pPr>
      <w:r>
        <w:rPr>
          <w:rFonts w:eastAsiaTheme="minorEastAsia"/>
          <w:b/>
        </w:rPr>
        <w:t xml:space="preserve">Proposal </w:t>
      </w:r>
      <w:r w:rsidR="00CE0572">
        <w:rPr>
          <w:rFonts w:eastAsiaTheme="minorEastAsia"/>
          <w:b/>
        </w:rPr>
        <w:t>4</w:t>
      </w:r>
      <w:r w:rsidRPr="00CB7602">
        <w:rPr>
          <w:rFonts w:eastAsiaTheme="minorEastAsia"/>
          <w:b/>
        </w:rPr>
        <w:t xml:space="preserve">: </w:t>
      </w:r>
      <w:r>
        <w:rPr>
          <w:rFonts w:eastAsiaTheme="minorEastAsia"/>
          <w:b/>
        </w:rPr>
        <w:t xml:space="preserve">Both UHI from the network and the UE </w:t>
      </w:r>
      <w:r>
        <w:rPr>
          <w:rFonts w:eastAsiaTheme="minorEastAsia" w:hint="eastAsia"/>
          <w:b/>
        </w:rPr>
        <w:t>are</w:t>
      </w:r>
      <w:r>
        <w:rPr>
          <w:rFonts w:eastAsiaTheme="minorEastAsia"/>
          <w:b/>
        </w:rPr>
        <w:t xml:space="preserve"> enhanced for SCG deactivation/activation, since the UHI from the UE could record the accurate </w:t>
      </w:r>
      <w:r>
        <w:rPr>
          <w:rFonts w:eastAsiaTheme="minorEastAsia" w:hint="eastAsia"/>
          <w:b/>
        </w:rPr>
        <w:t>visited</w:t>
      </w:r>
      <w:r>
        <w:rPr>
          <w:rFonts w:eastAsiaTheme="minorEastAsia"/>
          <w:b/>
        </w:rPr>
        <w:t xml:space="preserve"> PSC</w:t>
      </w:r>
      <w:r>
        <w:rPr>
          <w:rFonts w:eastAsiaTheme="minorEastAsia" w:hint="eastAsia"/>
          <w:b/>
        </w:rPr>
        <w:t>el</w:t>
      </w:r>
      <w:r>
        <w:rPr>
          <w:rFonts w:eastAsiaTheme="minorEastAsia"/>
          <w:b/>
        </w:rPr>
        <w:t>l and</w:t>
      </w:r>
      <w:r>
        <w:rPr>
          <w:rFonts w:eastAsiaTheme="minorEastAsia" w:hint="eastAsia"/>
          <w:b/>
        </w:rPr>
        <w:t xml:space="preserve"> </w:t>
      </w:r>
      <w:r>
        <w:rPr>
          <w:rFonts w:eastAsiaTheme="minorEastAsia"/>
          <w:b/>
        </w:rPr>
        <w:t>stayed time in PSCell.</w:t>
      </w:r>
    </w:p>
    <w:p w14:paraId="02280B11" w14:textId="553D43D2" w:rsidR="00CF2CA3" w:rsidRDefault="00CF2CA3" w:rsidP="008272ED">
      <w:pPr>
        <w:spacing w:after="120"/>
        <w:ind w:rightChars="100" w:right="200"/>
        <w:jc w:val="both"/>
        <w:rPr>
          <w:rFonts w:eastAsiaTheme="minorEastAsia"/>
          <w:b/>
        </w:rPr>
      </w:pPr>
    </w:p>
    <w:p w14:paraId="6DA4D2C1" w14:textId="6B8939F3" w:rsidR="00C4456F" w:rsidRPr="003F2D43" w:rsidRDefault="00C4456F" w:rsidP="00C4456F">
      <w:pPr>
        <w:pStyle w:val="2"/>
        <w:rPr>
          <w:rFonts w:eastAsiaTheme="minorEastAsia"/>
          <w:sz w:val="28"/>
          <w:szCs w:val="22"/>
        </w:rPr>
      </w:pPr>
      <w:r w:rsidRPr="003F2D43">
        <w:rPr>
          <w:rFonts w:eastAsiaTheme="minorEastAsia"/>
          <w:sz w:val="28"/>
          <w:szCs w:val="22"/>
        </w:rPr>
        <w:t>2.</w:t>
      </w:r>
      <w:r w:rsidR="00C80008">
        <w:rPr>
          <w:rFonts w:eastAsiaTheme="minorEastAsia"/>
          <w:sz w:val="28"/>
          <w:szCs w:val="22"/>
        </w:rPr>
        <w:t>3</w:t>
      </w:r>
      <w:r w:rsidRPr="003F2D43">
        <w:rPr>
          <w:rFonts w:eastAsiaTheme="minorEastAsia"/>
          <w:sz w:val="28"/>
          <w:szCs w:val="22"/>
        </w:rPr>
        <w:t xml:space="preserve"> </w:t>
      </w:r>
      <w:r w:rsidR="00D033FA">
        <w:rPr>
          <w:rFonts w:eastAsiaTheme="minorEastAsia"/>
          <w:sz w:val="28"/>
          <w:szCs w:val="22"/>
        </w:rPr>
        <w:t xml:space="preserve">MRO for </w:t>
      </w:r>
      <w:r w:rsidR="00260DC2">
        <w:rPr>
          <w:rFonts w:eastAsiaTheme="minorEastAsia"/>
          <w:sz w:val="28"/>
          <w:szCs w:val="22"/>
        </w:rPr>
        <w:t xml:space="preserve">MR-DC SCG </w:t>
      </w:r>
      <w:r w:rsidR="00260DC2">
        <w:rPr>
          <w:rFonts w:eastAsiaTheme="minorEastAsia" w:hint="eastAsia"/>
          <w:sz w:val="28"/>
          <w:szCs w:val="22"/>
        </w:rPr>
        <w:t>failure</w:t>
      </w:r>
    </w:p>
    <w:p w14:paraId="20D32BAD" w14:textId="09F57915" w:rsidR="005E51F1" w:rsidRPr="005E51F1" w:rsidRDefault="005E51F1" w:rsidP="005E51F1">
      <w:pPr>
        <w:rPr>
          <w:rFonts w:eastAsiaTheme="minorEastAsia"/>
        </w:rPr>
      </w:pPr>
      <w:r w:rsidRPr="005E51F1">
        <w:rPr>
          <w:rFonts w:eastAsiaTheme="minorEastAsia"/>
        </w:rPr>
        <w:t>Rel-17 SON/MDT WI developed the solution for MRO for NR-DC SCG failures</w:t>
      </w:r>
      <w:r w:rsidR="00045464">
        <w:rPr>
          <w:rFonts w:eastAsiaTheme="minorEastAsia"/>
        </w:rPr>
        <w:t xml:space="preserve"> according to TS 38.331 specification [</w:t>
      </w:r>
      <w:r w:rsidR="00045464" w:rsidRPr="00045464">
        <w:rPr>
          <w:rFonts w:eastAsiaTheme="minorEastAsia"/>
        </w:rPr>
        <w:t>2]</w:t>
      </w:r>
      <w:r w:rsidRPr="005E51F1">
        <w:rPr>
          <w:rFonts w:eastAsiaTheme="minorEastAsia"/>
        </w:rPr>
        <w:t>. In Rel-17, SON/MDT WI considered primarily two SCG failure scenarios as follows:</w:t>
      </w:r>
    </w:p>
    <w:p w14:paraId="603F59B2"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7960F74C"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17ABFB98" w14:textId="0F5A2D70" w:rsidR="00CD56C1" w:rsidRDefault="00CD56C1" w:rsidP="00C80008">
      <w:pPr>
        <w:spacing w:after="120"/>
        <w:ind w:rightChars="100" w:right="200"/>
        <w:jc w:val="both"/>
        <w:rPr>
          <w:rFonts w:eastAsiaTheme="minorEastAsia"/>
          <w:b/>
        </w:rPr>
      </w:pPr>
    </w:p>
    <w:p w14:paraId="118DE666" w14:textId="2A378FD9" w:rsidR="001C4E6E" w:rsidRPr="001C4E6E" w:rsidRDefault="001C4E6E" w:rsidP="001C4E6E">
      <w:pPr>
        <w:rPr>
          <w:rFonts w:eastAsiaTheme="minorEastAsia"/>
        </w:rPr>
      </w:pPr>
      <w:r w:rsidRPr="001C4E6E">
        <w:rPr>
          <w:rFonts w:eastAsiaTheme="minorEastAsia" w:hint="eastAsia"/>
        </w:rPr>
        <w:t>I</w:t>
      </w:r>
      <w:r w:rsidRPr="001C4E6E">
        <w:rPr>
          <w:rFonts w:eastAsiaTheme="minorEastAsia"/>
        </w:rPr>
        <w:t xml:space="preserve">n the incoming </w:t>
      </w:r>
      <w:r w:rsidRPr="001C4E6E">
        <w:rPr>
          <w:rFonts w:eastAsiaTheme="minorEastAsia" w:hint="eastAsia"/>
        </w:rPr>
        <w:t>RAN3</w:t>
      </w:r>
      <w:r w:rsidRPr="001C4E6E">
        <w:rPr>
          <w:rFonts w:eastAsiaTheme="minorEastAsia"/>
        </w:rPr>
        <w:t xml:space="preserve"> </w:t>
      </w:r>
      <w:r w:rsidRPr="001C4E6E">
        <w:rPr>
          <w:rFonts w:eastAsiaTheme="minorEastAsia" w:hint="eastAsia"/>
        </w:rPr>
        <w:t>LS</w:t>
      </w:r>
      <w:r w:rsidRPr="001C4E6E">
        <w:rPr>
          <w:rFonts w:eastAsiaTheme="minorEastAsia"/>
        </w:rPr>
        <w:t xml:space="preserve"> [4], it mentions the following:</w:t>
      </w:r>
    </w:p>
    <w:tbl>
      <w:tblPr>
        <w:tblStyle w:val="af2"/>
        <w:tblW w:w="0" w:type="auto"/>
        <w:tblLook w:val="04A0" w:firstRow="1" w:lastRow="0" w:firstColumn="1" w:lastColumn="0" w:noHBand="0" w:noVBand="1"/>
      </w:tblPr>
      <w:tblGrid>
        <w:gridCol w:w="9629"/>
      </w:tblGrid>
      <w:tr w:rsidR="001C4E6E" w14:paraId="7F0F4791" w14:textId="77777777" w:rsidTr="001C4E6E">
        <w:tc>
          <w:tcPr>
            <w:tcW w:w="9629" w:type="dxa"/>
          </w:tcPr>
          <w:p w14:paraId="083994B8" w14:textId="77777777" w:rsidR="001C4E6E" w:rsidRPr="001C4E6E" w:rsidRDefault="001C4E6E" w:rsidP="001C4E6E">
            <w:pPr>
              <w:rPr>
                <w:rFonts w:eastAsiaTheme="minorEastAsia"/>
              </w:rPr>
            </w:pPr>
            <w:r w:rsidRPr="001C4E6E">
              <w:rPr>
                <w:rFonts w:eastAsiaTheme="minorEastAsia" w:hint="eastAsia"/>
              </w:rPr>
              <w:t xml:space="preserve">In Rel-18, </w:t>
            </w:r>
            <w:r w:rsidRPr="001C4E6E">
              <w:rPr>
                <w:rFonts w:eastAsiaTheme="minorEastAsia"/>
              </w:rPr>
              <w:t xml:space="preserve">RAN3 </w:t>
            </w:r>
            <w:r w:rsidRPr="001C4E6E">
              <w:rPr>
                <w:rFonts w:eastAsiaTheme="minorEastAsia" w:hint="eastAsia"/>
              </w:rPr>
              <w:t xml:space="preserve">agreed to work on MRO for SCG failure in EN-DC, NGEN-DC and NE-DC scenarios, while, RAN2 decided to deprioritize this issue. </w:t>
            </w:r>
          </w:p>
          <w:p w14:paraId="240B00E1" w14:textId="77777777" w:rsidR="001C4E6E" w:rsidRPr="001C4E6E" w:rsidRDefault="001C4E6E" w:rsidP="001C4E6E">
            <w:pPr>
              <w:rPr>
                <w:rFonts w:eastAsiaTheme="minorEastAsia"/>
              </w:rPr>
            </w:pPr>
            <w:r w:rsidRPr="001C4E6E">
              <w:rPr>
                <w:rFonts w:eastAsiaTheme="minorEastAsia" w:hint="eastAsia"/>
              </w:rPr>
              <w:t>In Rel-19, this issue is captured in the WID again as one leftover issue. RAN3 would therefore like to ask whether RAN2 will support MRO for SCG failure in EN-DC, NGEN-DC and NE-DC scenarios in Rel-19.</w:t>
            </w:r>
          </w:p>
          <w:p w14:paraId="0CB4618E" w14:textId="4FA41308" w:rsidR="001C4E6E" w:rsidRPr="001C4E6E" w:rsidRDefault="001C4E6E" w:rsidP="001C4E6E">
            <w:pPr>
              <w:rPr>
                <w:rFonts w:eastAsiaTheme="minorEastAsia"/>
              </w:rPr>
            </w:pPr>
            <w:r w:rsidRPr="001C4E6E">
              <w:rPr>
                <w:rFonts w:eastAsiaTheme="minorEastAsia" w:hint="eastAsia"/>
              </w:rPr>
              <w:t>RAN3 will work on this feature only after RAN2 decides to support it.</w:t>
            </w:r>
          </w:p>
        </w:tc>
      </w:tr>
    </w:tbl>
    <w:p w14:paraId="24A4BADC" w14:textId="77777777" w:rsidR="001C4E6E" w:rsidRPr="001C4E6E" w:rsidRDefault="001C4E6E" w:rsidP="001C4E6E">
      <w:pPr>
        <w:rPr>
          <w:rFonts w:eastAsiaTheme="minorEastAsia" w:hint="eastAsia"/>
        </w:rPr>
      </w:pPr>
    </w:p>
    <w:p w14:paraId="38C62459" w14:textId="0796FFB9" w:rsidR="00045464" w:rsidRDefault="00045464" w:rsidP="00C80008">
      <w:pPr>
        <w:spacing w:after="120"/>
        <w:ind w:rightChars="100" w:right="200"/>
        <w:jc w:val="both"/>
        <w:rPr>
          <w:rFonts w:eastAsiaTheme="minorEastAsia"/>
        </w:rPr>
      </w:pPr>
      <w:r>
        <w:rPr>
          <w:rFonts w:eastAsiaTheme="minorEastAsia"/>
        </w:rPr>
        <w:t xml:space="preserve">Since MRO for SCG failures is only considered for NR-DC, the </w:t>
      </w:r>
      <w:r w:rsidRPr="00045464">
        <w:rPr>
          <w:rFonts w:eastAsiaTheme="minorEastAsia"/>
        </w:rPr>
        <w:t>Rel-18 WI</w:t>
      </w:r>
      <w:r>
        <w:rPr>
          <w:rFonts w:eastAsiaTheme="minorEastAsia"/>
        </w:rPr>
        <w:t xml:space="preserve"> </w:t>
      </w:r>
      <w:r w:rsidRPr="00045464">
        <w:rPr>
          <w:rFonts w:eastAsiaTheme="minorEastAsia"/>
        </w:rPr>
        <w:t>considers</w:t>
      </w:r>
      <w:r>
        <w:rPr>
          <w:rFonts w:eastAsiaTheme="minorEastAsia"/>
        </w:rPr>
        <w:t xml:space="preserve"> supporting data collection for MR-DC SCG failure scenario. However, the RAN2#120 meeting has d</w:t>
      </w:r>
      <w:r w:rsidRPr="00045464">
        <w:rPr>
          <w:rFonts w:eastAsiaTheme="minorEastAsia"/>
        </w:rPr>
        <w:t>eprioritize</w:t>
      </w:r>
      <w:r>
        <w:rPr>
          <w:rFonts w:eastAsiaTheme="minorEastAsia"/>
        </w:rPr>
        <w:t>d</w:t>
      </w:r>
      <w:r w:rsidRPr="00045464">
        <w:rPr>
          <w:rFonts w:eastAsiaTheme="minorEastAsia"/>
        </w:rPr>
        <w:t xml:space="preserve"> NE-DC / EN-DC scenarios for SCG failure information report</w:t>
      </w:r>
      <w:r>
        <w:rPr>
          <w:rFonts w:eastAsiaTheme="minorEastAsia"/>
        </w:rPr>
        <w:t xml:space="preserve"> due to the impact on LTE specification.</w:t>
      </w:r>
    </w:p>
    <w:p w14:paraId="46DD14DA" w14:textId="6C945430" w:rsidR="003838E1" w:rsidRPr="00045464" w:rsidRDefault="003838E1" w:rsidP="00C80008">
      <w:pPr>
        <w:spacing w:after="120"/>
        <w:ind w:rightChars="100" w:right="200"/>
        <w:jc w:val="both"/>
        <w:rPr>
          <w:rFonts w:eastAsiaTheme="minorEastAsia"/>
        </w:rPr>
      </w:pPr>
      <w:r>
        <w:rPr>
          <w:rFonts w:eastAsiaTheme="minorEastAsia"/>
        </w:rPr>
        <w:t>For EN-DC scenario, the UE report the NR SCG failure information to LTE MN node, and then the LTM MN node may further forward the NR SCG failure information to NR SN node. The</w:t>
      </w:r>
      <w:r w:rsidR="00A20871">
        <w:rPr>
          <w:rFonts w:eastAsiaTheme="minorEastAsia"/>
        </w:rPr>
        <w:t xml:space="preserve"> </w:t>
      </w:r>
      <w:r>
        <w:rPr>
          <w:i/>
          <w:noProof/>
        </w:rPr>
        <w:t>SCGFailureInformationNR</w:t>
      </w:r>
      <w:r>
        <w:rPr>
          <w:rFonts w:eastAsiaTheme="minorEastAsia"/>
        </w:rPr>
        <w:t xml:space="preserve"> </w:t>
      </w:r>
      <w:r w:rsidR="005545D4">
        <w:rPr>
          <w:rFonts w:eastAsiaTheme="minorEastAsia"/>
        </w:rPr>
        <w:t xml:space="preserve">message </w:t>
      </w:r>
      <w:r w:rsidR="00A20871">
        <w:rPr>
          <w:rFonts w:eastAsiaTheme="minorEastAsia" w:hint="eastAsia"/>
        </w:rPr>
        <w:t>reported</w:t>
      </w:r>
      <w:r w:rsidR="00A20871">
        <w:rPr>
          <w:rFonts w:eastAsiaTheme="minorEastAsia"/>
        </w:rPr>
        <w:t xml:space="preserve"> from UE to LTE node </w:t>
      </w:r>
      <w:r>
        <w:rPr>
          <w:rFonts w:eastAsiaTheme="minorEastAsia"/>
        </w:rPr>
        <w:t xml:space="preserve">needs to be enhanced </w:t>
      </w:r>
      <w:r w:rsidR="00A20871">
        <w:rPr>
          <w:rFonts w:eastAsiaTheme="minorEastAsia"/>
        </w:rPr>
        <w:t xml:space="preserve">in LTE RRC spec </w:t>
      </w:r>
      <w:r>
        <w:rPr>
          <w:rFonts w:eastAsiaTheme="minorEastAsia"/>
        </w:rPr>
        <w:t>accordingly</w:t>
      </w:r>
      <w:r w:rsidR="00A20871">
        <w:rPr>
          <w:rFonts w:eastAsiaTheme="minorEastAsia"/>
        </w:rPr>
        <w:t xml:space="preserve"> to align with the </w:t>
      </w:r>
      <w:r w:rsidR="00A20871">
        <w:rPr>
          <w:i/>
          <w:iCs/>
        </w:rPr>
        <w:t xml:space="preserve">SCGFailureInformation </w:t>
      </w:r>
      <w:r w:rsidR="00A20871" w:rsidRPr="00A20871">
        <w:rPr>
          <w:iCs/>
        </w:rPr>
        <w:lastRenderedPageBreak/>
        <w:t>in NR RRC spec</w:t>
      </w:r>
      <w:r w:rsidR="00A20871">
        <w:rPr>
          <w:rFonts w:eastAsiaTheme="minorEastAsia"/>
        </w:rPr>
        <w:t xml:space="preserve">. From RAN3 perspective, either a new signalling for forwarding the </w:t>
      </w:r>
      <w:r w:rsidR="00A20871">
        <w:rPr>
          <w:rFonts w:eastAsiaTheme="minorEastAsia" w:hint="eastAsia"/>
        </w:rPr>
        <w:t>enhanced</w:t>
      </w:r>
      <w:r w:rsidR="00A20871">
        <w:rPr>
          <w:rFonts w:eastAsiaTheme="minorEastAsia"/>
        </w:rPr>
        <w:t xml:space="preserve"> NR SCG failure information is developed, or </w:t>
      </w:r>
      <w:r w:rsidR="00B500ED">
        <w:rPr>
          <w:rFonts w:eastAsiaTheme="minorEastAsia"/>
        </w:rPr>
        <w:t xml:space="preserve">the </w:t>
      </w:r>
      <w:r w:rsidR="00A20871" w:rsidRPr="00B500ED">
        <w:rPr>
          <w:rFonts w:cs="Arial"/>
          <w:i/>
        </w:rPr>
        <w:t>MeNB to SgNB Container</w:t>
      </w:r>
      <w:r w:rsidR="00A20871">
        <w:rPr>
          <w:rFonts w:cs="Arial"/>
        </w:rPr>
        <w:t xml:space="preserve"> </w:t>
      </w:r>
      <w:r w:rsidR="00B500ED">
        <w:rPr>
          <w:rFonts w:cs="Arial"/>
        </w:rPr>
        <w:t>IE</w:t>
      </w:r>
      <w:r w:rsidR="00164764">
        <w:rPr>
          <w:rFonts w:cs="Arial"/>
        </w:rPr>
        <w:t xml:space="preserve"> via </w:t>
      </w:r>
      <w:r w:rsidR="00164764">
        <w:rPr>
          <w:rFonts w:cs="Arial"/>
          <w:lang w:eastAsia="ja-JP"/>
        </w:rPr>
        <w:t>the SN modification request message from LTE MN to NR SN</w:t>
      </w:r>
      <w:r w:rsidR="00B500ED">
        <w:rPr>
          <w:rFonts w:eastAsiaTheme="minorEastAsia"/>
        </w:rPr>
        <w:t xml:space="preserve">, </w:t>
      </w:r>
      <w:r w:rsidR="00A20871" w:rsidRPr="00B500ED">
        <w:rPr>
          <w:rFonts w:eastAsiaTheme="minorEastAsia" w:hint="eastAsia"/>
        </w:rPr>
        <w:t>refer</w:t>
      </w:r>
      <w:r w:rsidR="00B500ED" w:rsidRPr="00B500ED">
        <w:rPr>
          <w:rFonts w:eastAsiaTheme="minorEastAsia"/>
        </w:rPr>
        <w:t>red</w:t>
      </w:r>
      <w:r w:rsidR="00A20871" w:rsidRPr="00B500ED">
        <w:rPr>
          <w:rFonts w:eastAsiaTheme="minorEastAsia"/>
        </w:rPr>
        <w:t xml:space="preserve"> to </w:t>
      </w:r>
      <w:bookmarkStart w:id="5" w:name="_Hlk162549053"/>
      <w:r w:rsidR="00B500ED">
        <w:rPr>
          <w:rFonts w:cs="Arial"/>
          <w:i/>
          <w:lang w:eastAsia="ja-JP"/>
        </w:rPr>
        <w:t>CG-ConfigInfo</w:t>
      </w:r>
      <w:r w:rsidR="00B500ED">
        <w:rPr>
          <w:rFonts w:cs="Arial"/>
          <w:lang w:eastAsia="ja-JP"/>
        </w:rPr>
        <w:t xml:space="preserve"> message as defined in TS 38.331</w:t>
      </w:r>
      <w:bookmarkEnd w:id="5"/>
      <w:r w:rsidR="00B500ED">
        <w:rPr>
          <w:rFonts w:cs="Arial"/>
          <w:lang w:eastAsia="ja-JP"/>
        </w:rPr>
        <w:t>,</w:t>
      </w:r>
      <w:r w:rsidR="00164764">
        <w:rPr>
          <w:rFonts w:cs="Arial"/>
          <w:lang w:eastAsia="ja-JP"/>
        </w:rPr>
        <w:t xml:space="preserve"> </w:t>
      </w:r>
      <w:r w:rsidR="00B500ED">
        <w:rPr>
          <w:rFonts w:cs="Arial"/>
          <w:lang w:eastAsia="ja-JP"/>
        </w:rPr>
        <w:t>is reused</w:t>
      </w:r>
      <w:r w:rsidR="00FE40CF">
        <w:rPr>
          <w:rFonts w:cs="Arial"/>
          <w:lang w:eastAsia="ja-JP"/>
        </w:rPr>
        <w:t xml:space="preserve"> with the enhancement of </w:t>
      </w:r>
      <w:r w:rsidR="00FE40CF">
        <w:rPr>
          <w:rFonts w:cs="Arial"/>
          <w:i/>
          <w:lang w:eastAsia="ja-JP"/>
        </w:rPr>
        <w:t>CG-ConfigInfo</w:t>
      </w:r>
      <w:r w:rsidR="00FE40CF">
        <w:rPr>
          <w:rFonts w:cs="Arial"/>
          <w:lang w:eastAsia="ja-JP"/>
        </w:rPr>
        <w:t xml:space="preserve"> message as defined in TS 38.331</w:t>
      </w:r>
      <w:r>
        <w:rPr>
          <w:rFonts w:eastAsiaTheme="minorEastAsia"/>
        </w:rPr>
        <w:t xml:space="preserve">. For NE-DC scenario, the UE report the LTE SCG failure information to </w:t>
      </w:r>
      <w:r w:rsidR="005545D4">
        <w:rPr>
          <w:rFonts w:eastAsiaTheme="minorEastAsia"/>
        </w:rPr>
        <w:t xml:space="preserve">NR </w:t>
      </w:r>
      <w:r>
        <w:rPr>
          <w:rFonts w:eastAsiaTheme="minorEastAsia"/>
        </w:rPr>
        <w:t xml:space="preserve">MN node, and then the </w:t>
      </w:r>
      <w:r w:rsidR="005545D4">
        <w:rPr>
          <w:rFonts w:eastAsiaTheme="minorEastAsia"/>
        </w:rPr>
        <w:t xml:space="preserve">NR </w:t>
      </w:r>
      <w:r>
        <w:rPr>
          <w:rFonts w:eastAsiaTheme="minorEastAsia"/>
        </w:rPr>
        <w:t>MN node may further forward the LTE SCG failure information to LTE SN node</w:t>
      </w:r>
      <w:r>
        <w:rPr>
          <w:rFonts w:eastAsiaTheme="minorEastAsia" w:hint="eastAsia"/>
        </w:rPr>
        <w:t>.</w:t>
      </w:r>
      <w:r>
        <w:rPr>
          <w:rFonts w:eastAsiaTheme="minorEastAsia"/>
        </w:rPr>
        <w:t xml:space="preserve"> There</w:t>
      </w:r>
      <w:r w:rsidR="005545D4">
        <w:rPr>
          <w:rFonts w:eastAsiaTheme="minorEastAsia"/>
        </w:rPr>
        <w:t xml:space="preserve">fore, the </w:t>
      </w:r>
      <w:r w:rsidR="005545D4">
        <w:rPr>
          <w:i/>
          <w:lang w:eastAsia="x-none"/>
        </w:rPr>
        <w:t>SCGFailureInformationEUTRA</w:t>
      </w:r>
      <w:r w:rsidR="005545D4">
        <w:rPr>
          <w:lang w:eastAsia="x-none"/>
        </w:rPr>
        <w:t xml:space="preserve"> message </w:t>
      </w:r>
      <w:r w:rsidR="005545D4">
        <w:rPr>
          <w:rFonts w:eastAsiaTheme="minorEastAsia"/>
        </w:rPr>
        <w:t xml:space="preserve">in </w:t>
      </w:r>
      <w:r w:rsidR="00164764">
        <w:rPr>
          <w:rFonts w:eastAsiaTheme="minorEastAsia"/>
        </w:rPr>
        <w:t>NR</w:t>
      </w:r>
      <w:r w:rsidR="005545D4">
        <w:rPr>
          <w:rFonts w:eastAsiaTheme="minorEastAsia"/>
        </w:rPr>
        <w:t xml:space="preserve"> RRC spec</w:t>
      </w:r>
      <w:r w:rsidR="005545D4">
        <w:rPr>
          <w:lang w:eastAsia="x-none"/>
        </w:rPr>
        <w:t xml:space="preserve"> needs to be enhanced accordingly.</w:t>
      </w:r>
    </w:p>
    <w:p w14:paraId="1C262435" w14:textId="3E92B15E" w:rsidR="003838E1" w:rsidRPr="00DC4E03" w:rsidRDefault="003838E1" w:rsidP="00C80008">
      <w:pPr>
        <w:spacing w:after="120"/>
        <w:ind w:rightChars="100" w:right="200"/>
        <w:jc w:val="both"/>
        <w:rPr>
          <w:rFonts w:eastAsiaTheme="minorEastAsia"/>
        </w:rPr>
      </w:pPr>
      <w:r w:rsidRPr="003838E1">
        <w:rPr>
          <w:rFonts w:eastAsiaTheme="minorEastAsia"/>
        </w:rPr>
        <w:t>At this moment, we obse</w:t>
      </w:r>
      <w:r>
        <w:rPr>
          <w:rFonts w:eastAsiaTheme="minorEastAsia"/>
        </w:rPr>
        <w:t>r</w:t>
      </w:r>
      <w:r w:rsidRPr="003838E1">
        <w:rPr>
          <w:rFonts w:eastAsiaTheme="minorEastAsia"/>
        </w:rPr>
        <w:t>ve</w:t>
      </w:r>
      <w:r>
        <w:rPr>
          <w:rFonts w:eastAsiaTheme="minorEastAsia"/>
        </w:rPr>
        <w:t xml:space="preserve"> </w:t>
      </w:r>
      <w:r>
        <w:rPr>
          <w:rFonts w:eastAsiaTheme="minorEastAsia" w:hint="eastAsia"/>
        </w:rPr>
        <w:t>tha</w:t>
      </w:r>
      <w:r>
        <w:rPr>
          <w:rFonts w:eastAsiaTheme="minorEastAsia"/>
        </w:rPr>
        <w:t xml:space="preserve">t it is a shared understanding that the impact </w:t>
      </w:r>
      <w:r w:rsidR="003321EB">
        <w:rPr>
          <w:rFonts w:eastAsiaTheme="minorEastAsia"/>
        </w:rPr>
        <w:t xml:space="preserve">on </w:t>
      </w:r>
      <w:r>
        <w:rPr>
          <w:rFonts w:eastAsiaTheme="minorEastAsia"/>
        </w:rPr>
        <w:t>the LTE specification should be avoided.</w:t>
      </w:r>
      <w:r w:rsidR="005545D4">
        <w:rPr>
          <w:rFonts w:eastAsiaTheme="minorEastAsia"/>
        </w:rPr>
        <w:t xml:space="preserve"> So RAN2 decide whether to </w:t>
      </w:r>
      <w:r w:rsidR="003850DA">
        <w:rPr>
          <w:rFonts w:eastAsiaTheme="minorEastAsia"/>
        </w:rPr>
        <w:t>impact the LTE specification for EN-DC scenario.</w:t>
      </w:r>
    </w:p>
    <w:p w14:paraId="715FF3C8" w14:textId="5593EF8F" w:rsidR="00CD56C1" w:rsidRDefault="00CD56C1" w:rsidP="00C80008">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sidR="00DC4E03">
        <w:rPr>
          <w:rFonts w:eastAsiaTheme="minorEastAsia"/>
          <w:b/>
        </w:rPr>
        <w:t>3</w:t>
      </w:r>
      <w:r w:rsidRPr="0046422D">
        <w:rPr>
          <w:rFonts w:eastAsiaTheme="minorEastAsia"/>
          <w:b/>
        </w:rPr>
        <w:t>:</w:t>
      </w:r>
      <w:r w:rsidR="003838E1" w:rsidRPr="003838E1">
        <w:rPr>
          <w:rFonts w:eastAsiaTheme="minorEastAsia"/>
          <w:b/>
        </w:rPr>
        <w:t xml:space="preserve"> </w:t>
      </w:r>
      <w:r w:rsidR="003850DA">
        <w:rPr>
          <w:rFonts w:eastAsiaTheme="minorEastAsia"/>
          <w:b/>
        </w:rPr>
        <w:t>For EN-DC case, there is impact on LTE specification</w:t>
      </w:r>
      <w:r w:rsidR="003850DA">
        <w:rPr>
          <w:rFonts w:eastAsiaTheme="minorEastAsia" w:hint="eastAsia"/>
          <w:b/>
        </w:rPr>
        <w:t>,</w:t>
      </w:r>
      <w:r w:rsidR="003850DA">
        <w:rPr>
          <w:rFonts w:eastAsiaTheme="minorEastAsia"/>
          <w:b/>
        </w:rPr>
        <w:t xml:space="preserve"> e.g</w:t>
      </w:r>
      <w:r w:rsidR="00847863">
        <w:rPr>
          <w:rFonts w:eastAsiaTheme="minorEastAsia"/>
          <w:b/>
        </w:rPr>
        <w:t>.</w:t>
      </w:r>
      <w:r w:rsidR="003850DA">
        <w:rPr>
          <w:rFonts w:eastAsiaTheme="minorEastAsia"/>
          <w:b/>
        </w:rPr>
        <w:t xml:space="preserve"> the </w:t>
      </w:r>
      <w:r w:rsidR="003850DA" w:rsidRPr="003850DA">
        <w:rPr>
          <w:rFonts w:eastAsiaTheme="minorEastAsia"/>
          <w:b/>
        </w:rPr>
        <w:t>SCGFailureInformationNR message in TS 36.331.</w:t>
      </w:r>
    </w:p>
    <w:p w14:paraId="725638F3" w14:textId="3F7322FB" w:rsidR="003850DA" w:rsidRPr="003850DA" w:rsidRDefault="003850DA" w:rsidP="00C80008">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sidR="00DC4E03">
        <w:rPr>
          <w:rFonts w:eastAsiaTheme="minorEastAsia"/>
          <w:b/>
        </w:rPr>
        <w:t>4</w:t>
      </w:r>
      <w:r w:rsidRPr="0046422D">
        <w:rPr>
          <w:rFonts w:eastAsiaTheme="minorEastAsia"/>
          <w:b/>
        </w:rPr>
        <w:t>:</w:t>
      </w:r>
      <w:r w:rsidRPr="003838E1">
        <w:rPr>
          <w:rFonts w:eastAsiaTheme="minorEastAsia"/>
          <w:b/>
        </w:rPr>
        <w:t xml:space="preserve"> </w:t>
      </w:r>
      <w:r>
        <w:rPr>
          <w:rFonts w:eastAsiaTheme="minorEastAsia"/>
          <w:b/>
        </w:rPr>
        <w:t>For NE-DC case, there is impact on NR specification</w:t>
      </w:r>
      <w:r>
        <w:rPr>
          <w:rFonts w:eastAsiaTheme="minorEastAsia" w:hint="eastAsia"/>
          <w:b/>
        </w:rPr>
        <w:t>,</w:t>
      </w:r>
      <w:r>
        <w:rPr>
          <w:rFonts w:eastAsiaTheme="minorEastAsia"/>
          <w:b/>
        </w:rPr>
        <w:t xml:space="preserve"> e.g the </w:t>
      </w:r>
      <w:r w:rsidRPr="003850DA">
        <w:rPr>
          <w:rFonts w:eastAsiaTheme="minorEastAsia"/>
          <w:b/>
        </w:rPr>
        <w:t>SCGFailureInformationEUTRA</w:t>
      </w:r>
      <w:r>
        <w:rPr>
          <w:rFonts w:eastAsiaTheme="minorEastAsia"/>
          <w:b/>
        </w:rPr>
        <w:t xml:space="preserve"> </w:t>
      </w:r>
      <w:r w:rsidRPr="003850DA">
        <w:rPr>
          <w:rFonts w:eastAsiaTheme="minorEastAsia"/>
          <w:b/>
        </w:rPr>
        <w:t>message in TS 3</w:t>
      </w:r>
      <w:r>
        <w:rPr>
          <w:rFonts w:eastAsiaTheme="minorEastAsia"/>
          <w:b/>
        </w:rPr>
        <w:t>8</w:t>
      </w:r>
      <w:r w:rsidRPr="003850DA">
        <w:rPr>
          <w:rFonts w:eastAsiaTheme="minorEastAsia"/>
          <w:b/>
        </w:rPr>
        <w:t>.331.</w:t>
      </w:r>
    </w:p>
    <w:p w14:paraId="44AD6976" w14:textId="29058AEE" w:rsidR="009663FA" w:rsidRPr="003850DA" w:rsidRDefault="00C80008" w:rsidP="00CD56C1">
      <w:pPr>
        <w:spacing w:after="120"/>
        <w:ind w:rightChars="100" w:right="200"/>
        <w:jc w:val="both"/>
        <w:rPr>
          <w:rFonts w:eastAsiaTheme="minorEastAsia"/>
          <w:b/>
        </w:rPr>
      </w:pPr>
      <w:r>
        <w:rPr>
          <w:rFonts w:eastAsiaTheme="minorEastAsia"/>
          <w:b/>
        </w:rPr>
        <w:t xml:space="preserve">Proposal </w:t>
      </w:r>
      <w:r w:rsidR="00DC4E03">
        <w:rPr>
          <w:rFonts w:eastAsiaTheme="minorEastAsia"/>
          <w:b/>
        </w:rPr>
        <w:t>5</w:t>
      </w:r>
      <w:r w:rsidRPr="00CB7602">
        <w:rPr>
          <w:rFonts w:eastAsiaTheme="minorEastAsia"/>
          <w:b/>
        </w:rPr>
        <w:t xml:space="preserve">: </w:t>
      </w:r>
      <w:r w:rsidR="005545D4" w:rsidRPr="005545D4">
        <w:rPr>
          <w:rFonts w:eastAsiaTheme="minorEastAsia"/>
          <w:b/>
        </w:rPr>
        <w:t>RAN2 decide whether to</w:t>
      </w:r>
      <w:r w:rsidR="003850DA">
        <w:rPr>
          <w:rFonts w:eastAsiaTheme="minorEastAsia"/>
          <w:b/>
        </w:rPr>
        <w:t xml:space="preserve"> </w:t>
      </w:r>
      <w:r w:rsidR="003850DA">
        <w:rPr>
          <w:rFonts w:eastAsiaTheme="minorEastAsia" w:hint="eastAsia"/>
          <w:b/>
        </w:rPr>
        <w:t>impact</w:t>
      </w:r>
      <w:r w:rsidR="003850DA">
        <w:rPr>
          <w:rFonts w:eastAsiaTheme="minorEastAsia"/>
          <w:b/>
        </w:rPr>
        <w:t xml:space="preserve"> </w:t>
      </w:r>
      <w:r w:rsidR="003850DA">
        <w:rPr>
          <w:rFonts w:eastAsiaTheme="minorEastAsia" w:hint="eastAsia"/>
          <w:b/>
        </w:rPr>
        <w:t>the</w:t>
      </w:r>
      <w:r w:rsidR="003850DA">
        <w:rPr>
          <w:rFonts w:eastAsiaTheme="minorEastAsia"/>
          <w:b/>
        </w:rPr>
        <w:t xml:space="preserve"> LTE </w:t>
      </w:r>
      <w:r w:rsidR="003850DA">
        <w:rPr>
          <w:rFonts w:eastAsiaTheme="minorEastAsia" w:hint="eastAsia"/>
          <w:b/>
        </w:rPr>
        <w:t>specification</w:t>
      </w:r>
      <w:r w:rsidR="003850DA">
        <w:rPr>
          <w:rFonts w:eastAsiaTheme="minorEastAsia"/>
          <w:b/>
        </w:rPr>
        <w:t xml:space="preserve"> </w:t>
      </w:r>
      <w:r w:rsidR="003850DA">
        <w:rPr>
          <w:rFonts w:eastAsiaTheme="minorEastAsia" w:hint="eastAsia"/>
          <w:b/>
        </w:rPr>
        <w:t>for</w:t>
      </w:r>
      <w:r w:rsidR="003850DA">
        <w:rPr>
          <w:rFonts w:eastAsiaTheme="minorEastAsia"/>
          <w:b/>
        </w:rPr>
        <w:t xml:space="preserve"> EN-DC </w:t>
      </w:r>
      <w:r w:rsidR="003850DA">
        <w:rPr>
          <w:rFonts w:eastAsiaTheme="minorEastAsia" w:hint="eastAsia"/>
          <w:b/>
        </w:rPr>
        <w:t>scenario.</w:t>
      </w:r>
    </w:p>
    <w:p w14:paraId="4B396A51" w14:textId="77777777" w:rsidR="00A053D1" w:rsidRPr="003F2D43" w:rsidRDefault="00827357">
      <w:pPr>
        <w:pStyle w:val="1"/>
      </w:pPr>
      <w:r w:rsidRPr="003F2D43">
        <w:t>3   Conclusion</w:t>
      </w:r>
    </w:p>
    <w:p w14:paraId="6D8BF266" w14:textId="01036C8A"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7B679118" w14:textId="77777777" w:rsidR="00DC4E03" w:rsidRDefault="00DC4E03">
      <w:pPr>
        <w:spacing w:after="0"/>
        <w:rPr>
          <w:rFonts w:eastAsiaTheme="minorEastAsia"/>
        </w:rPr>
      </w:pPr>
    </w:p>
    <w:p w14:paraId="20787623" w14:textId="4F3630F1" w:rsidR="00DC4E03" w:rsidRDefault="00DC4E03">
      <w:pPr>
        <w:spacing w:after="0"/>
        <w:rPr>
          <w:rFonts w:eastAsiaTheme="minorEastAsia"/>
          <w:b/>
          <w:i/>
          <w:u w:val="single"/>
        </w:rPr>
      </w:pPr>
      <w:r>
        <w:rPr>
          <w:rFonts w:eastAsiaTheme="minorEastAsia" w:hint="eastAsia"/>
          <w:b/>
          <w:i/>
          <w:u w:val="single"/>
        </w:rPr>
        <w:t>R</w:t>
      </w:r>
      <w:r>
        <w:rPr>
          <w:rFonts w:eastAsiaTheme="minorEastAsia"/>
          <w:b/>
          <w:i/>
          <w:u w:val="single"/>
        </w:rPr>
        <w:t>ACH optimization for SDT:</w:t>
      </w:r>
    </w:p>
    <w:p w14:paraId="6D00703B" w14:textId="77777777" w:rsidR="00DC4E03" w:rsidRPr="00DC4E03" w:rsidRDefault="00DC4E03">
      <w:pPr>
        <w:spacing w:after="0"/>
        <w:rPr>
          <w:rFonts w:eastAsiaTheme="minorEastAsia"/>
          <w:b/>
          <w:i/>
          <w:u w:val="single"/>
        </w:rPr>
      </w:pPr>
    </w:p>
    <w:p w14:paraId="0CA418B4" w14:textId="577D6102" w:rsidR="00DC4E03" w:rsidRPr="00DC4E03" w:rsidRDefault="00DC4E03" w:rsidP="00DC4E03">
      <w:pPr>
        <w:rPr>
          <w:rFonts w:eastAsiaTheme="minorEastAsia"/>
          <w:b/>
        </w:rPr>
      </w:pPr>
      <w:r w:rsidRPr="00260DC2">
        <w:rPr>
          <w:rFonts w:eastAsiaTheme="minorEastAsia" w:hint="eastAsia"/>
          <w:b/>
        </w:rPr>
        <w:t>O</w:t>
      </w:r>
      <w:r w:rsidRPr="00260DC2">
        <w:rPr>
          <w:rFonts w:eastAsiaTheme="minorEastAsia"/>
          <w:b/>
        </w:rPr>
        <w:t>bservation 1:</w:t>
      </w:r>
      <w:r w:rsidRPr="00DC4E03">
        <w:rPr>
          <w:rFonts w:eastAsiaTheme="minorEastAsia"/>
          <w:b/>
        </w:rPr>
        <w:t xml:space="preserve"> </w:t>
      </w:r>
      <w:r>
        <w:rPr>
          <w:rFonts w:eastAsiaTheme="minorEastAsia"/>
          <w:b/>
        </w:rPr>
        <w:t>W</w:t>
      </w:r>
      <w:r w:rsidRPr="00DC4E03">
        <w:rPr>
          <w:rFonts w:eastAsiaTheme="minorEastAsia"/>
          <w:b/>
        </w:rPr>
        <w:t xml:space="preserve">ithout the guarantee of Radio quality and small data volume, </w:t>
      </w:r>
      <w:r w:rsidRPr="00DC4E03">
        <w:rPr>
          <w:rFonts w:eastAsiaTheme="minorEastAsia" w:hint="eastAsia"/>
          <w:b/>
        </w:rPr>
        <w:t>t</w:t>
      </w:r>
      <w:r w:rsidRPr="00DC4E03">
        <w:rPr>
          <w:rFonts w:eastAsiaTheme="minorEastAsia"/>
          <w:b/>
        </w:rPr>
        <w:t>he data transmission via SDT may lead to large latency and even unsuccessful delivery, which deteriorates the UE experience.</w:t>
      </w:r>
    </w:p>
    <w:p w14:paraId="10D68498" w14:textId="1F69F2CF" w:rsidR="00DC1DF2" w:rsidRDefault="00DC1DF2" w:rsidP="00DC1DF2">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RAN2 to investigate the necessity of including </w:t>
      </w:r>
      <w:r w:rsidRPr="00DC4E03">
        <w:rPr>
          <w:rFonts w:eastAsiaTheme="minorEastAsia"/>
          <w:b/>
        </w:rPr>
        <w:t>RSRP threshold and data volume threshold for triggering the RA-based SDT</w:t>
      </w:r>
      <w:r>
        <w:rPr>
          <w:rFonts w:eastAsiaTheme="minorEastAsia"/>
          <w:b/>
        </w:rPr>
        <w:t>.</w:t>
      </w:r>
    </w:p>
    <w:p w14:paraId="0FBAEB03" w14:textId="77777777" w:rsidR="00DC1DF2" w:rsidRPr="00DC1DF2" w:rsidRDefault="00DC1DF2" w:rsidP="00DC4E03">
      <w:pPr>
        <w:spacing w:after="120"/>
        <w:ind w:rightChars="100" w:right="200"/>
        <w:jc w:val="both"/>
        <w:rPr>
          <w:rFonts w:eastAsiaTheme="minorEastAsia"/>
          <w:b/>
        </w:rPr>
      </w:pPr>
    </w:p>
    <w:p w14:paraId="72676024" w14:textId="6DACF066" w:rsidR="00DC4E03" w:rsidRDefault="00DC4E03" w:rsidP="00DC4E03">
      <w:pPr>
        <w:spacing w:after="0"/>
        <w:rPr>
          <w:rFonts w:eastAsiaTheme="minorEastAsia"/>
          <w:b/>
          <w:i/>
          <w:u w:val="single"/>
        </w:rPr>
      </w:pPr>
      <w:r>
        <w:rPr>
          <w:rFonts w:eastAsiaTheme="minorEastAsia"/>
          <w:b/>
          <w:i/>
          <w:u w:val="single"/>
        </w:rPr>
        <w:t>MHI enhancement for SCG deactivation</w:t>
      </w:r>
      <w:r>
        <w:rPr>
          <w:rFonts w:eastAsiaTheme="minorEastAsia" w:hint="eastAsia"/>
          <w:b/>
          <w:i/>
          <w:u w:val="single"/>
        </w:rPr>
        <w:t>/</w:t>
      </w:r>
      <w:r>
        <w:rPr>
          <w:rFonts w:eastAsiaTheme="minorEastAsia"/>
          <w:b/>
          <w:i/>
          <w:u w:val="single"/>
        </w:rPr>
        <w:t>activation:</w:t>
      </w:r>
    </w:p>
    <w:p w14:paraId="1E8F7836" w14:textId="77777777" w:rsidR="00DC4E03" w:rsidRPr="00DC4E03" w:rsidRDefault="00DC4E03" w:rsidP="00DC4E03">
      <w:pPr>
        <w:spacing w:after="0"/>
        <w:rPr>
          <w:rFonts w:eastAsiaTheme="minorEastAsia"/>
          <w:b/>
          <w:i/>
          <w:u w:val="single"/>
        </w:rPr>
      </w:pPr>
    </w:p>
    <w:p w14:paraId="5014F944" w14:textId="77777777" w:rsidR="00DC4E03" w:rsidRDefault="00DC4E03" w:rsidP="00DC4E03">
      <w:pPr>
        <w:spacing w:after="120"/>
        <w:ind w:rightChars="100" w:right="200"/>
        <w:jc w:val="both"/>
        <w:rPr>
          <w:rFonts w:eastAsiaTheme="minorEastAsia"/>
          <w:b/>
        </w:rPr>
      </w:pPr>
      <w:r>
        <w:rPr>
          <w:rFonts w:eastAsiaTheme="minorEastAsia"/>
          <w:b/>
        </w:rPr>
        <w:t>Proposal 2</w:t>
      </w:r>
      <w:r w:rsidRPr="00CB7602">
        <w:rPr>
          <w:rFonts w:eastAsiaTheme="minorEastAsia"/>
          <w:b/>
        </w:rPr>
        <w:t>:</w:t>
      </w:r>
      <w:r>
        <w:rPr>
          <w:rFonts w:eastAsiaTheme="minorEastAsia"/>
          <w:b/>
        </w:rPr>
        <w:t xml:space="preserve"> T</w:t>
      </w:r>
      <w:r w:rsidRPr="001A4E5B">
        <w:rPr>
          <w:rFonts w:eastAsiaTheme="minorEastAsia"/>
          <w:b/>
        </w:rPr>
        <w:t>he objective of UHI enhancement for SCG deactivation is to enable the optimization of efficient allocation and release of SCG resource when the target MN/SN receives the history SCG deactivation information.</w:t>
      </w:r>
    </w:p>
    <w:p w14:paraId="0FA4DCEC" w14:textId="77777777" w:rsidR="00DC4E03" w:rsidRPr="00942BBD" w:rsidRDefault="00DC4E03" w:rsidP="00DC4E03">
      <w:pPr>
        <w:spacing w:after="120"/>
        <w:ind w:rightChars="100" w:right="200"/>
        <w:jc w:val="both"/>
        <w:rPr>
          <w:rFonts w:eastAsiaTheme="minorEastAsia"/>
          <w:b/>
        </w:rPr>
      </w:pPr>
      <w:r>
        <w:rPr>
          <w:rFonts w:eastAsiaTheme="minorEastAsia"/>
          <w:b/>
        </w:rPr>
        <w:t>Proposal 3</w:t>
      </w:r>
      <w:r w:rsidRPr="00CB7602">
        <w:rPr>
          <w:rFonts w:eastAsiaTheme="minorEastAsia"/>
          <w:b/>
        </w:rPr>
        <w:t>:</w:t>
      </w:r>
      <w:r>
        <w:rPr>
          <w:rFonts w:eastAsiaTheme="minorEastAsia"/>
          <w:b/>
        </w:rPr>
        <w:t xml:space="preserve"> RAN2 discuss the </w:t>
      </w:r>
      <w:r w:rsidRPr="00942BBD">
        <w:rPr>
          <w:rFonts w:eastAsiaTheme="minorEastAsia"/>
          <w:b/>
        </w:rPr>
        <w:t xml:space="preserve">granularity of </w:t>
      </w:r>
      <w:r w:rsidRPr="00DC4E03">
        <w:rPr>
          <w:rFonts w:eastAsiaTheme="minorEastAsia"/>
          <w:b/>
        </w:rPr>
        <w:t>statistics regarding the SCG deactivation information</w:t>
      </w:r>
      <w:r>
        <w:rPr>
          <w:rFonts w:eastAsiaTheme="minorEastAsia"/>
          <w:b/>
        </w:rPr>
        <w:t>.</w:t>
      </w:r>
    </w:p>
    <w:p w14:paraId="6B3A776B" w14:textId="77777777" w:rsidR="00DC4E03" w:rsidRDefault="00DC4E03" w:rsidP="00DC4E03">
      <w:pPr>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Pr>
          <w:rFonts w:eastAsiaTheme="minorEastAsia"/>
          <w:b/>
        </w:rPr>
        <w:t xml:space="preserve">Both the network and </w:t>
      </w:r>
      <w:r w:rsidRPr="00CF2CA3">
        <w:rPr>
          <w:rFonts w:eastAsiaTheme="minorEastAsia"/>
          <w:b/>
        </w:rPr>
        <w:t xml:space="preserve">the UE </w:t>
      </w:r>
      <w:r>
        <w:rPr>
          <w:rFonts w:eastAsiaTheme="minorEastAsia" w:hint="eastAsia"/>
          <w:b/>
        </w:rPr>
        <w:t>are</w:t>
      </w:r>
      <w:r w:rsidRPr="00CF2CA3">
        <w:rPr>
          <w:rFonts w:eastAsiaTheme="minorEastAsia"/>
          <w:b/>
        </w:rPr>
        <w:t xml:space="preserve"> aware of when the SCG status as SCG deactivated or activated starts or ends.</w:t>
      </w:r>
    </w:p>
    <w:p w14:paraId="3D042667" w14:textId="519CA1BA" w:rsidR="00DC4E03" w:rsidRDefault="00DC4E03" w:rsidP="00DC4E03">
      <w:pPr>
        <w:spacing w:after="120"/>
        <w:ind w:rightChars="100" w:right="200"/>
        <w:jc w:val="both"/>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Both UHI from the network and the UE </w:t>
      </w:r>
      <w:r>
        <w:rPr>
          <w:rFonts w:eastAsiaTheme="minorEastAsia" w:hint="eastAsia"/>
          <w:b/>
        </w:rPr>
        <w:t>are</w:t>
      </w:r>
      <w:r>
        <w:rPr>
          <w:rFonts w:eastAsiaTheme="minorEastAsia"/>
          <w:b/>
        </w:rPr>
        <w:t xml:space="preserve"> enhanced for SCG deactivation/activation, since the UHI from the UE could record the accurate </w:t>
      </w:r>
      <w:r>
        <w:rPr>
          <w:rFonts w:eastAsiaTheme="minorEastAsia" w:hint="eastAsia"/>
          <w:b/>
        </w:rPr>
        <w:t>visited</w:t>
      </w:r>
      <w:r>
        <w:rPr>
          <w:rFonts w:eastAsiaTheme="minorEastAsia"/>
          <w:b/>
        </w:rPr>
        <w:t xml:space="preserve"> PSC</w:t>
      </w:r>
      <w:r>
        <w:rPr>
          <w:rFonts w:eastAsiaTheme="minorEastAsia" w:hint="eastAsia"/>
          <w:b/>
        </w:rPr>
        <w:t>el</w:t>
      </w:r>
      <w:r>
        <w:rPr>
          <w:rFonts w:eastAsiaTheme="minorEastAsia"/>
          <w:b/>
        </w:rPr>
        <w:t>l and</w:t>
      </w:r>
      <w:r>
        <w:rPr>
          <w:rFonts w:eastAsiaTheme="minorEastAsia" w:hint="eastAsia"/>
          <w:b/>
        </w:rPr>
        <w:t xml:space="preserve"> </w:t>
      </w:r>
      <w:r>
        <w:rPr>
          <w:rFonts w:eastAsiaTheme="minorEastAsia"/>
          <w:b/>
        </w:rPr>
        <w:t>stayed time in PSCell.</w:t>
      </w:r>
    </w:p>
    <w:p w14:paraId="00F54FD0" w14:textId="77777777" w:rsidR="00DE2811" w:rsidRDefault="00DE2811" w:rsidP="00DC4E03">
      <w:pPr>
        <w:spacing w:after="120"/>
        <w:ind w:rightChars="100" w:right="200"/>
        <w:jc w:val="both"/>
        <w:rPr>
          <w:rFonts w:eastAsiaTheme="minorEastAsia"/>
          <w:b/>
        </w:rPr>
      </w:pPr>
    </w:p>
    <w:p w14:paraId="53E538E1" w14:textId="42BE763E" w:rsidR="00DC4E03" w:rsidRDefault="00DC4E03" w:rsidP="00DC4E03">
      <w:pPr>
        <w:spacing w:after="0"/>
        <w:rPr>
          <w:rFonts w:eastAsiaTheme="minorEastAsia"/>
          <w:b/>
          <w:i/>
          <w:u w:val="single"/>
        </w:rPr>
      </w:pPr>
      <w:r>
        <w:rPr>
          <w:rFonts w:eastAsiaTheme="minorEastAsia"/>
          <w:b/>
          <w:i/>
          <w:u w:val="single"/>
        </w:rPr>
        <w:t>MRO for MR-DC SCG failure:</w:t>
      </w:r>
    </w:p>
    <w:p w14:paraId="348E587B" w14:textId="77777777" w:rsidR="00DC4E03" w:rsidRPr="00DC4E03" w:rsidRDefault="00DC4E03" w:rsidP="00DC4E03">
      <w:pPr>
        <w:spacing w:after="120"/>
        <w:ind w:rightChars="100" w:right="200"/>
        <w:jc w:val="both"/>
        <w:rPr>
          <w:rFonts w:eastAsiaTheme="minorEastAsia"/>
          <w:b/>
        </w:rPr>
      </w:pPr>
    </w:p>
    <w:p w14:paraId="1CAB26E3" w14:textId="77777777" w:rsidR="00DC4E03" w:rsidRDefault="00DC4E03" w:rsidP="00DC4E03">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Pr>
          <w:rFonts w:eastAsiaTheme="minorEastAsia"/>
          <w:b/>
        </w:rPr>
        <w:t>3</w:t>
      </w:r>
      <w:r w:rsidRPr="0046422D">
        <w:rPr>
          <w:rFonts w:eastAsiaTheme="minorEastAsia"/>
          <w:b/>
        </w:rPr>
        <w:t>:</w:t>
      </w:r>
      <w:r w:rsidRPr="003838E1">
        <w:rPr>
          <w:rFonts w:eastAsiaTheme="minorEastAsia"/>
          <w:b/>
        </w:rPr>
        <w:t xml:space="preserve"> </w:t>
      </w:r>
      <w:r>
        <w:rPr>
          <w:rFonts w:eastAsiaTheme="minorEastAsia"/>
          <w:b/>
        </w:rPr>
        <w:t>For EN-DC case, there is impact on LTE specification</w:t>
      </w:r>
      <w:r>
        <w:rPr>
          <w:rFonts w:eastAsiaTheme="minorEastAsia" w:hint="eastAsia"/>
          <w:b/>
        </w:rPr>
        <w:t>,</w:t>
      </w:r>
      <w:r>
        <w:rPr>
          <w:rFonts w:eastAsiaTheme="minorEastAsia"/>
          <w:b/>
        </w:rPr>
        <w:t xml:space="preserve"> e.g the </w:t>
      </w:r>
      <w:r w:rsidRPr="003850DA">
        <w:rPr>
          <w:rFonts w:eastAsiaTheme="minorEastAsia"/>
          <w:b/>
        </w:rPr>
        <w:t>SCGFailureInformationNR message in TS 36.331.</w:t>
      </w:r>
    </w:p>
    <w:p w14:paraId="6CFF8DBB" w14:textId="4CDF217B" w:rsidR="00DC4E03" w:rsidRPr="003850DA" w:rsidRDefault="00DC4E03" w:rsidP="00DC4E03">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Pr>
          <w:rFonts w:eastAsiaTheme="minorEastAsia"/>
          <w:b/>
        </w:rPr>
        <w:t>4</w:t>
      </w:r>
      <w:r w:rsidRPr="0046422D">
        <w:rPr>
          <w:rFonts w:eastAsiaTheme="minorEastAsia"/>
          <w:b/>
        </w:rPr>
        <w:t>:</w:t>
      </w:r>
      <w:r w:rsidRPr="003838E1">
        <w:rPr>
          <w:rFonts w:eastAsiaTheme="minorEastAsia"/>
          <w:b/>
        </w:rPr>
        <w:t xml:space="preserve"> </w:t>
      </w:r>
      <w:r>
        <w:rPr>
          <w:rFonts w:eastAsiaTheme="minorEastAsia"/>
          <w:b/>
        </w:rPr>
        <w:t>For NE-DC case, there is impact on NR specification</w:t>
      </w:r>
      <w:r>
        <w:rPr>
          <w:rFonts w:eastAsiaTheme="minorEastAsia" w:hint="eastAsia"/>
          <w:b/>
        </w:rPr>
        <w:t>,</w:t>
      </w:r>
      <w:r>
        <w:rPr>
          <w:rFonts w:eastAsiaTheme="minorEastAsia"/>
          <w:b/>
        </w:rPr>
        <w:t xml:space="preserve"> e.g</w:t>
      </w:r>
      <w:r w:rsidR="001F1C7B">
        <w:rPr>
          <w:rFonts w:eastAsiaTheme="minorEastAsia"/>
          <w:b/>
        </w:rPr>
        <w:t>.</w:t>
      </w:r>
      <w:bookmarkStart w:id="6" w:name="_GoBack"/>
      <w:bookmarkEnd w:id="6"/>
      <w:r>
        <w:rPr>
          <w:rFonts w:eastAsiaTheme="minorEastAsia"/>
          <w:b/>
        </w:rPr>
        <w:t xml:space="preserve"> the </w:t>
      </w:r>
      <w:r w:rsidRPr="003850DA">
        <w:rPr>
          <w:rFonts w:eastAsiaTheme="minorEastAsia"/>
          <w:b/>
        </w:rPr>
        <w:t>SCGFailureInformationEUTRA</w:t>
      </w:r>
      <w:r>
        <w:rPr>
          <w:rFonts w:eastAsiaTheme="minorEastAsia"/>
          <w:b/>
        </w:rPr>
        <w:t xml:space="preserve"> </w:t>
      </w:r>
      <w:r w:rsidRPr="003850DA">
        <w:rPr>
          <w:rFonts w:eastAsiaTheme="minorEastAsia"/>
          <w:b/>
        </w:rPr>
        <w:t>message in TS 3</w:t>
      </w:r>
      <w:r>
        <w:rPr>
          <w:rFonts w:eastAsiaTheme="minorEastAsia"/>
          <w:b/>
        </w:rPr>
        <w:t>8</w:t>
      </w:r>
      <w:r w:rsidRPr="003850DA">
        <w:rPr>
          <w:rFonts w:eastAsiaTheme="minorEastAsia"/>
          <w:b/>
        </w:rPr>
        <w:t>.331.</w:t>
      </w:r>
    </w:p>
    <w:p w14:paraId="5C826D7B" w14:textId="1FCAF507" w:rsidR="005C5BCB" w:rsidRPr="00DC4E03" w:rsidRDefault="00DC4E03" w:rsidP="005C5BCB">
      <w:pPr>
        <w:spacing w:after="120"/>
        <w:ind w:rightChars="100" w:right="200"/>
        <w:jc w:val="both"/>
        <w:rPr>
          <w:rFonts w:eastAsiaTheme="minorEastAsia"/>
          <w:b/>
        </w:rPr>
      </w:pPr>
      <w:r>
        <w:rPr>
          <w:rFonts w:eastAsiaTheme="minorEastAsia"/>
          <w:b/>
        </w:rPr>
        <w:t>Proposal 5</w:t>
      </w:r>
      <w:r w:rsidRPr="00CB7602">
        <w:rPr>
          <w:rFonts w:eastAsiaTheme="minorEastAsia"/>
          <w:b/>
        </w:rPr>
        <w:t xml:space="preserve">: </w:t>
      </w:r>
      <w:r w:rsidRPr="005545D4">
        <w:rPr>
          <w:rFonts w:eastAsiaTheme="minorEastAsia"/>
          <w:b/>
        </w:rPr>
        <w:t>RAN2 decide whether to</w:t>
      </w:r>
      <w:r>
        <w:rPr>
          <w:rFonts w:eastAsiaTheme="minorEastAsia"/>
          <w:b/>
        </w:rPr>
        <w:t xml:space="preserve"> </w:t>
      </w:r>
      <w:r>
        <w:rPr>
          <w:rFonts w:eastAsiaTheme="minorEastAsia" w:hint="eastAsia"/>
          <w:b/>
        </w:rPr>
        <w:t>impact</w:t>
      </w:r>
      <w:r>
        <w:rPr>
          <w:rFonts w:eastAsiaTheme="minorEastAsia"/>
          <w:b/>
        </w:rPr>
        <w:t xml:space="preserve"> </w:t>
      </w:r>
      <w:r>
        <w:rPr>
          <w:rFonts w:eastAsiaTheme="minorEastAsia" w:hint="eastAsia"/>
          <w:b/>
        </w:rPr>
        <w:t>the</w:t>
      </w:r>
      <w:r>
        <w:rPr>
          <w:rFonts w:eastAsiaTheme="minorEastAsia"/>
          <w:b/>
        </w:rPr>
        <w:t xml:space="preserve"> LTE </w:t>
      </w:r>
      <w:r>
        <w:rPr>
          <w:rFonts w:eastAsiaTheme="minorEastAsia" w:hint="eastAsia"/>
          <w:b/>
        </w:rPr>
        <w:t>specification</w:t>
      </w:r>
      <w:r>
        <w:rPr>
          <w:rFonts w:eastAsiaTheme="minorEastAsia"/>
          <w:b/>
        </w:rPr>
        <w:t xml:space="preserve"> </w:t>
      </w:r>
      <w:r>
        <w:rPr>
          <w:rFonts w:eastAsiaTheme="minorEastAsia" w:hint="eastAsia"/>
          <w:b/>
        </w:rPr>
        <w:t>for</w:t>
      </w:r>
      <w:r>
        <w:rPr>
          <w:rFonts w:eastAsiaTheme="minorEastAsia"/>
          <w:b/>
        </w:rPr>
        <w:t xml:space="preserve"> EN-DC </w:t>
      </w:r>
      <w:r>
        <w:rPr>
          <w:rFonts w:eastAsiaTheme="minorEastAsia" w:hint="eastAsia"/>
          <w:b/>
        </w:rPr>
        <w:t>scenario.</w:t>
      </w:r>
    </w:p>
    <w:p w14:paraId="45AC7358" w14:textId="53F16515" w:rsidR="00610A58" w:rsidRPr="003F2D43" w:rsidRDefault="00610A58" w:rsidP="00DC4E03">
      <w:pPr>
        <w:pStyle w:val="1"/>
        <w:ind w:left="0" w:firstLine="0"/>
      </w:pPr>
      <w:r w:rsidRPr="003F2D43">
        <w:t>4   Reference</w:t>
      </w:r>
    </w:p>
    <w:p w14:paraId="57A3CAAB" w14:textId="02383150" w:rsidR="00104C91" w:rsidRPr="001C4E6E" w:rsidRDefault="00104C91" w:rsidP="004F22B5">
      <w:pPr>
        <w:spacing w:after="0"/>
        <w:rPr>
          <w:rFonts w:eastAsiaTheme="minorEastAsia"/>
        </w:rPr>
      </w:pPr>
      <w:r w:rsidRPr="001C4E6E">
        <w:rPr>
          <w:rFonts w:eastAsiaTheme="minorEastAsia" w:hint="eastAsia"/>
        </w:rPr>
        <w:t>[</w:t>
      </w:r>
      <w:r w:rsidRPr="001C4E6E">
        <w:rPr>
          <w:rFonts w:eastAsiaTheme="minorEastAsia"/>
        </w:rPr>
        <w:t xml:space="preserve">1] </w:t>
      </w:r>
      <w:r w:rsidR="00FF75C2" w:rsidRPr="001C4E6E">
        <w:rPr>
          <w:rFonts w:eastAsiaTheme="minorEastAsia"/>
        </w:rPr>
        <w:t>RP-2</w:t>
      </w:r>
      <w:r w:rsidR="00D033FA" w:rsidRPr="001C4E6E">
        <w:rPr>
          <w:rFonts w:eastAsiaTheme="minorEastAsia"/>
        </w:rPr>
        <w:t>34028</w:t>
      </w:r>
      <w:r w:rsidR="00FF75C2" w:rsidRPr="001C4E6E">
        <w:rPr>
          <w:rFonts w:eastAsiaTheme="minorEastAsia"/>
        </w:rPr>
        <w:t xml:space="preserve">, </w:t>
      </w:r>
      <w:r w:rsidR="00D033FA" w:rsidRPr="001C4E6E">
        <w:rPr>
          <w:rFonts w:eastAsiaTheme="minorEastAsia" w:hint="eastAsia"/>
        </w:rPr>
        <w:t>New WID: Data collection for SON (Self-Organising Networks)/MDT (Minimization of Drive Tests) in NR standalone and MR-DC (Multi-Radio Dual Connectivity) Phase 4</w:t>
      </w:r>
      <w:r w:rsidR="00FF75C2" w:rsidRPr="001C4E6E">
        <w:rPr>
          <w:rFonts w:eastAsiaTheme="minorEastAsia"/>
        </w:rPr>
        <w:t>.</w:t>
      </w:r>
    </w:p>
    <w:p w14:paraId="19B7E088" w14:textId="4AF51B03" w:rsidR="00045464" w:rsidRPr="001C4E6E" w:rsidRDefault="00045464" w:rsidP="001C4E6E">
      <w:pPr>
        <w:spacing w:after="0"/>
        <w:rPr>
          <w:rFonts w:eastAsiaTheme="minorEastAsia"/>
        </w:rPr>
      </w:pPr>
      <w:r w:rsidRPr="001C4E6E">
        <w:rPr>
          <w:rFonts w:eastAsiaTheme="minorEastAsia"/>
        </w:rPr>
        <w:t>[2] TS 38.331, “Radio Resource Control (RRC) protocol specification (Release 17)” .</w:t>
      </w:r>
    </w:p>
    <w:p w14:paraId="544FE225" w14:textId="6E448A19" w:rsidR="00045464" w:rsidRPr="001C4E6E" w:rsidRDefault="00045464" w:rsidP="001C4E6E">
      <w:pPr>
        <w:spacing w:after="0"/>
        <w:rPr>
          <w:rFonts w:eastAsiaTheme="minorEastAsia"/>
        </w:rPr>
      </w:pPr>
      <w:r w:rsidRPr="001C4E6E">
        <w:rPr>
          <w:rFonts w:eastAsiaTheme="minorEastAsia"/>
        </w:rPr>
        <w:t>[3] RP-221825, “Revised WID: Further enhancement of data collection for SON (Self-Organising Networks)/MDT (Minimization of Drive Tests) in NR standalone and MR-DC (Multi-Radio Dual Connectivity)”.</w:t>
      </w:r>
    </w:p>
    <w:p w14:paraId="249AA957" w14:textId="5B1C22E7" w:rsidR="001C4E6E" w:rsidRPr="001C4E6E" w:rsidRDefault="001C4E6E" w:rsidP="00F409A6">
      <w:pPr>
        <w:spacing w:after="0"/>
        <w:rPr>
          <w:rFonts w:eastAsiaTheme="minorEastAsia" w:hint="eastAsia"/>
        </w:rPr>
      </w:pPr>
      <w:r>
        <w:rPr>
          <w:rFonts w:eastAsiaTheme="minorEastAsia" w:hint="eastAsia"/>
        </w:rPr>
        <w:lastRenderedPageBreak/>
        <w:t>[</w:t>
      </w:r>
      <w:r>
        <w:rPr>
          <w:rFonts w:eastAsiaTheme="minorEastAsia"/>
        </w:rPr>
        <w:t xml:space="preserve">4] </w:t>
      </w:r>
      <w:r w:rsidRPr="001C4E6E">
        <w:rPr>
          <w:rFonts w:eastAsiaTheme="minorEastAsia"/>
        </w:rPr>
        <w:t>R2-240412</w:t>
      </w:r>
      <w:r w:rsidRPr="001C4E6E">
        <w:rPr>
          <w:rFonts w:eastAsiaTheme="minorEastAsia"/>
        </w:rPr>
        <w:t xml:space="preserve">2, </w:t>
      </w:r>
      <w:r w:rsidRPr="001C4E6E">
        <w:rPr>
          <w:rFonts w:eastAsiaTheme="minorEastAsia"/>
        </w:rPr>
        <w:t>LS on support of MRO for MR-DC SCG failure (R3-242195; contact: ZTE)</w:t>
      </w:r>
      <w:r w:rsidRPr="001C4E6E">
        <w:rPr>
          <w:rFonts w:eastAsiaTheme="minorEastAsia"/>
        </w:rPr>
        <w:tab/>
        <w:t>RAN3</w:t>
      </w:r>
    </w:p>
    <w:sectPr w:rsidR="001C4E6E" w:rsidRPr="001C4E6E">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EA47D" w14:textId="77777777" w:rsidR="00FB0B2D" w:rsidRDefault="00FB0B2D">
      <w:pPr>
        <w:spacing w:after="0"/>
      </w:pPr>
      <w:r>
        <w:separator/>
      </w:r>
    </w:p>
  </w:endnote>
  <w:endnote w:type="continuationSeparator" w:id="0">
    <w:p w14:paraId="47FF2394" w14:textId="77777777" w:rsidR="00FB0B2D" w:rsidRDefault="00FB0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90A45" w14:textId="77777777" w:rsidR="00FB0B2D" w:rsidRDefault="00FB0B2D">
      <w:pPr>
        <w:spacing w:after="0"/>
      </w:pPr>
      <w:r>
        <w:separator/>
      </w:r>
    </w:p>
  </w:footnote>
  <w:footnote w:type="continuationSeparator" w:id="0">
    <w:p w14:paraId="4248B05D" w14:textId="77777777" w:rsidR="00FB0B2D" w:rsidRDefault="00FB0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5"/>
    <w:lvlOverride w:ilvl="0">
      <w:startOverride w:val="1"/>
    </w:lvlOverride>
  </w:num>
  <w:num w:numId="4">
    <w:abstractNumId w:val="9"/>
  </w:num>
  <w:num w:numId="5">
    <w:abstractNumId w:val="25"/>
  </w:num>
  <w:num w:numId="6">
    <w:abstractNumId w:val="14"/>
  </w:num>
  <w:num w:numId="7">
    <w:abstractNumId w:val="22"/>
  </w:num>
  <w:num w:numId="8">
    <w:abstractNumId w:val="3"/>
  </w:num>
  <w:num w:numId="9">
    <w:abstractNumId w:val="5"/>
  </w:num>
  <w:num w:numId="10">
    <w:abstractNumId w:val="28"/>
  </w:num>
  <w:num w:numId="11">
    <w:abstractNumId w:val="13"/>
  </w:num>
  <w:num w:numId="12">
    <w:abstractNumId w:val="12"/>
  </w:num>
  <w:num w:numId="13">
    <w:abstractNumId w:val="6"/>
  </w:num>
  <w:num w:numId="14">
    <w:abstractNumId w:val="25"/>
  </w:num>
  <w:num w:numId="15">
    <w:abstractNumId w:val="2"/>
  </w:num>
  <w:num w:numId="16">
    <w:abstractNumId w:val="20"/>
  </w:num>
  <w:num w:numId="17">
    <w:abstractNumId w:val="8"/>
  </w:num>
  <w:num w:numId="18">
    <w:abstractNumId w:val="10"/>
  </w:num>
  <w:num w:numId="19">
    <w:abstractNumId w:val="21"/>
  </w:num>
  <w:num w:numId="20">
    <w:abstractNumId w:val="1"/>
  </w:num>
  <w:num w:numId="21">
    <w:abstractNumId w:val="0"/>
  </w:num>
  <w:num w:numId="22">
    <w:abstractNumId w:val="26"/>
  </w:num>
  <w:num w:numId="23">
    <w:abstractNumId w:val="7"/>
  </w:num>
  <w:num w:numId="24">
    <w:abstractNumId w:val="17"/>
  </w:num>
  <w:num w:numId="25">
    <w:abstractNumId w:val="16"/>
  </w:num>
  <w:num w:numId="26">
    <w:abstractNumId w:val="4"/>
  </w:num>
  <w:num w:numId="27">
    <w:abstractNumId w:val="11"/>
  </w:num>
  <w:num w:numId="28">
    <w:abstractNumId w:val="24"/>
  </w:num>
  <w:num w:numId="29">
    <w:abstractNumId w:val="27"/>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6"/>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2E6"/>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E6E"/>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C7B"/>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A74"/>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6FAC"/>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659D"/>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2E0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DAA"/>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199"/>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5F01"/>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4786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0DB4"/>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1E4"/>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697"/>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DF2"/>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811"/>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4E9"/>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0FF"/>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CC9"/>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0B2D"/>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qFormat/>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8993998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DC6931F9-A313-4076-9AC8-4709444BF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4</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 Chen</cp:lastModifiedBy>
  <cp:revision>66</cp:revision>
  <cp:lastPrinted>2014-08-13T09:20:00Z</cp:lastPrinted>
  <dcterms:created xsi:type="dcterms:W3CDTF">2024-03-27T02:20:00Z</dcterms:created>
  <dcterms:modified xsi:type="dcterms:W3CDTF">2024-05-10T07:03:00Z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(3)9VbKoNp4sRtYoDht8ADJvO87inzNWkHaENcLczjAOsLrutBSzPktG0+WEoyVPpo0pk41B0Tz
EX/IOu6c7xO4fuY436UgrYMILrgOEWZaz+GE1w1+V4H04dvRX4zY7M/uYdeSTLigJA8gtcYH
VuAbCJXWh6RdIxtkY8orXefJ59Up+4WEnHOTXA7ECegdv6mCP9NyTdLKDcHzqMgM/GrsZ16q
7A2Q7VFDsGBxGYFjCa</vt:lpwstr>
  </property>
  <property fmtid="{D5CDD505-2E9C-101B-9397-08002B2CF9AE}" pid="3" name="_2015_ms_pID_7253431">
    <vt:lpwstr>hyJarKElteY3v1dpzkm92OOp5Uuv49kYrzmUbGlznxhJMb3SRfrO8K
Fgqkk+dUP2rp+3Un0fK7BZgVzKLyCBoxu0XE56SpLsketzYI3T0nBNuaUndSaxvQLaJLcHEG
MWNyCteYle/EmdFrjEJoOva/IBKrpG0axBq2C5VMyEmVnfBgJcXFBRdcqxTI+bBG30IGBaCD
nVDMNdVJCiggKfMJN8iX0LqQVmYD8U8Md4EE</vt:lpwstr>
  </property>
  <property fmtid="{D5CDD505-2E9C-101B-9397-08002B2CF9AE}" pid="4" name="KSOProductBuildVer">
    <vt:lpwstr>2052-11.8.2.9022</vt:lpwstr>
  </property>
  <property fmtid="{D5CDD505-2E9C-101B-9397-08002B2CF9AE}" pid="5" name="_2015_ms_pID_7253432">
    <vt:lpwstr>7Q==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